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gif" ContentType="image/gi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rPr>
          <w:bCs/>
          <w:b/>
        </w:rPr>
        <w:t xml:space="preserve">Améliorer</w:t>
      </w:r>
      <w:r>
        <w:rPr>
          <w:bCs/>
          <w:b/>
        </w:rPr>
        <w:t xml:space="preserve"> </w:t>
      </w:r>
      <w:r>
        <w:rPr>
          <w:bCs/>
          <w:b/>
        </w:rPr>
        <w:t xml:space="preserve">la</w:t>
      </w:r>
      <w:r>
        <w:rPr>
          <w:bCs/>
          <w:b/>
        </w:rPr>
        <w:t xml:space="preserve"> </w:t>
      </w:r>
      <w:r>
        <w:rPr>
          <w:bCs/>
          <w:b/>
        </w:rPr>
        <w:t xml:space="preserve">durée</w:t>
      </w:r>
      <w:r>
        <w:rPr>
          <w:bCs/>
          <w:b/>
        </w:rPr>
        <w:t xml:space="preserve"> </w:t>
      </w:r>
      <w:r>
        <w:rPr>
          <w:bCs/>
          <w:b/>
        </w:rPr>
        <w:t xml:space="preserve">d’exécution</w:t>
      </w:r>
      <w:r>
        <w:rPr>
          <w:bCs/>
          <w:b/>
        </w:rPr>
        <w:t xml:space="preserve"> </w:t>
      </w:r>
      <w:r>
        <w:rPr>
          <w:bCs/>
          <w:b/>
        </w:rPr>
        <w:t xml:space="preserve">avec</w:t>
      </w:r>
      <w:r>
        <w:rPr>
          <w:bCs/>
          <w:b/>
        </w:rPr>
        <w:t xml:space="preserve"> </w:t>
      </w:r>
      <w:r>
        <w:rPr>
          <w:bCs/>
          <w:b/>
        </w:rPr>
        <w:t xml:space="preserve">Gtools</w:t>
      </w:r>
    </w:p>
    <w:p>
      <w:pPr>
        <w:pStyle w:val="Author"/>
      </w:pPr>
      <w:r>
        <w:t xml:space="preserve">Marc</w:t>
      </w:r>
      <w:r>
        <w:t xml:space="preserve"> </w:t>
      </w:r>
      <w:r>
        <w:t xml:space="preserve">Thévenin</w:t>
      </w:r>
    </w:p>
    <w:p>
      <w:pPr>
        <w:pStyle w:val="Date"/>
      </w:pPr>
      <w:r>
        <w:t xml:space="preserve">2023-02-23</w:t>
      </w:r>
    </w:p>
    <w:p>
      <w:pPr>
        <w:pStyle w:val="Abstract"/>
      </w:pPr>
      <w:r>
        <w:t xml:space="preserve">Le</w:t>
      </w:r>
      <w:r>
        <w:t xml:space="preserve"> </w:t>
      </w:r>
      <w:r>
        <w:t xml:space="preserve">package</w:t>
      </w:r>
      <w:r>
        <w:t xml:space="preserve"> </w:t>
      </w:r>
      <w:r>
        <w:rPr>
          <w:rStyle w:val="VerbatimChar"/>
          <w:bCs/>
          <w:b/>
        </w:rPr>
        <w:t xml:space="preserve">gtools</w:t>
      </w:r>
      <w:r>
        <w:t xml:space="preserve"> </w:t>
      </w:r>
      <w:r>
        <w:t xml:space="preserve">de</w:t>
      </w:r>
      <w:r>
        <w:t xml:space="preserve"> </w:t>
      </w:r>
      <w:r>
        <w:t xml:space="preserve">Mauricio</w:t>
      </w:r>
      <w:r>
        <w:t xml:space="preserve"> </w:t>
      </w:r>
      <w:r>
        <w:t xml:space="preserve">Caceres</w:t>
      </w:r>
      <w:r>
        <w:t xml:space="preserve"> </w:t>
      </w:r>
      <w:r>
        <w:t xml:space="preserve">Bravo</w:t>
      </w:r>
      <w:r>
        <w:t xml:space="preserve"> </w:t>
      </w:r>
      <w:r>
        <w:t xml:space="preserve">permet</w:t>
      </w:r>
      <w:r>
        <w:t xml:space="preserve"> </w:t>
      </w:r>
      <w:r>
        <w:t xml:space="preserve">d’améliorer</w:t>
      </w:r>
      <w:r>
        <w:t xml:space="preserve"> </w:t>
      </w:r>
      <w:r>
        <w:t xml:space="preserve">significativement</w:t>
      </w:r>
      <w:r>
        <w:t xml:space="preserve"> </w:t>
      </w:r>
      <w:r>
        <w:t xml:space="preserve">la</w:t>
      </w:r>
      <w:r>
        <w:t xml:space="preserve"> </w:t>
      </w:r>
      <w:r>
        <w:t xml:space="preserve">durée</w:t>
      </w:r>
      <w:r>
        <w:t xml:space="preserve"> </w:t>
      </w:r>
      <w:r>
        <w:t xml:space="preserve">d’exécution</w:t>
      </w:r>
      <w:r>
        <w:t xml:space="preserve"> </w:t>
      </w:r>
      <w:r>
        <w:t xml:space="preserve">pour</w:t>
      </w:r>
      <w:r>
        <w:t xml:space="preserve"> </w:t>
      </w:r>
      <w:r>
        <w:t xml:space="preserve">un</w:t>
      </w:r>
      <w:r>
        <w:t xml:space="preserve"> </w:t>
      </w:r>
      <w:r>
        <w:t xml:space="preserve">certain</w:t>
      </w:r>
      <w:r>
        <w:t xml:space="preserve"> </w:t>
      </w:r>
      <w:r>
        <w:t xml:space="preserve">nombre</w:t>
      </w:r>
      <w:r>
        <w:t xml:space="preserve"> </w:t>
      </w:r>
      <w:r>
        <w:t xml:space="preserve">d’opérations,</w:t>
      </w:r>
      <w:r>
        <w:t xml:space="preserve"> </w:t>
      </w:r>
      <w:r>
        <w:t xml:space="preserve">en</w:t>
      </w:r>
      <w:r>
        <w:t xml:space="preserve"> </w:t>
      </w:r>
      <w:r>
        <w:t xml:space="preserve">particulier</w:t>
      </w:r>
      <w:r>
        <w:t xml:space="preserve"> </w:t>
      </w:r>
      <w:r>
        <w:t xml:space="preserve">les</w:t>
      </w:r>
      <w:r>
        <w:t xml:space="preserve"> </w:t>
      </w:r>
      <w:r>
        <w:t xml:space="preserve">transpositions</w:t>
      </w:r>
      <w:r>
        <w:t xml:space="preserve"> </w:t>
      </w:r>
      <w:r>
        <w:t xml:space="preserve">de</w:t>
      </w:r>
      <w:r>
        <w:t xml:space="preserve"> </w:t>
      </w:r>
      <w:r>
        <w:t xml:space="preserve">bases</w:t>
      </w:r>
      <w:r>
        <w:t xml:space="preserve"> </w:t>
      </w:r>
      <w:r>
        <w:t xml:space="preserve">(</w:t>
      </w:r>
      <w:r>
        <w:rPr>
          <w:rStyle w:val="VerbatimChar"/>
        </w:rPr>
        <w:t xml:space="preserve">reshape</w:t>
      </w:r>
      <w:r>
        <w:t xml:space="preserve">).</w:t>
      </w:r>
      <w:r>
        <w:t xml:space="preserve"> </w:t>
      </w:r>
      <w:r>
        <w:t xml:space="preserve">Les</w:t>
      </w:r>
      <w:r>
        <w:t xml:space="preserve"> </w:t>
      </w:r>
      <w:r>
        <w:t xml:space="preserve">éléments</w:t>
      </w:r>
      <w:r>
        <w:t xml:space="preserve"> </w:t>
      </w:r>
      <w:r>
        <w:t xml:space="preserve">qui</w:t>
      </w:r>
      <w:r>
        <w:t xml:space="preserve"> </w:t>
      </w:r>
      <w:r>
        <w:t xml:space="preserve">suivent</w:t>
      </w:r>
      <w:r>
        <w:t xml:space="preserve"> </w:t>
      </w:r>
      <w:r>
        <w:t xml:space="preserve">proposent</w:t>
      </w:r>
      <w:r>
        <w:t xml:space="preserve"> </w:t>
      </w:r>
      <w:r>
        <w:t xml:space="preserve">des</w:t>
      </w:r>
      <w:r>
        <w:t xml:space="preserve"> </w:t>
      </w:r>
      <w:r>
        <w:t xml:space="preserve">éléments</w:t>
      </w:r>
      <w:r>
        <w:t xml:space="preserve"> </w:t>
      </w:r>
      <w:r>
        <w:t xml:space="preserve">de</w:t>
      </w:r>
      <w:r>
        <w:t xml:space="preserve"> </w:t>
      </w:r>
      <w:r>
        <w:t xml:space="preserve">benchmark</w:t>
      </w:r>
      <w:r>
        <w:t xml:space="preserve"> </w:t>
      </w:r>
      <w:r>
        <w:t xml:space="preserve">avec</w:t>
      </w:r>
      <w:r>
        <w:t xml:space="preserve"> </w:t>
      </w:r>
      <w:r>
        <w:t xml:space="preserve">les</w:t>
      </w:r>
      <w:r>
        <w:t xml:space="preserve"> </w:t>
      </w:r>
      <w:r>
        <w:t xml:space="preserve">commandes</w:t>
      </w:r>
      <w:r>
        <w:t xml:space="preserve"> </w:t>
      </w:r>
      <w:r>
        <w:t xml:space="preserve">usines</w:t>
      </w:r>
      <w:r>
        <w:t xml:space="preserve"> </w:t>
      </w:r>
      <w:r>
        <w:t xml:space="preserve">et</w:t>
      </w:r>
      <w:r>
        <w:t xml:space="preserve"> </w:t>
      </w:r>
      <w:r>
        <w:t xml:space="preserve">des</w:t>
      </w:r>
      <w:r>
        <w:t xml:space="preserve"> </w:t>
      </w:r>
      <w:r>
        <w:t xml:space="preserve">fonctions</w:t>
      </w:r>
      <w:r>
        <w:t xml:space="preserve"> </w:t>
      </w:r>
      <w:r>
        <w:t xml:space="preserve">équivalentes</w:t>
      </w:r>
      <w:r>
        <w:t xml:space="preserve"> </w:t>
      </w:r>
      <w:r>
        <w:t xml:space="preserve">sous</w:t>
      </w:r>
      <w:r>
        <w:t xml:space="preserve"> </w:t>
      </w:r>
      <w:r>
        <w:t xml:space="preserve">R.</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t xml:space="preserve"> </w:t>
      </w:r>
      <w:r>
        <w:drawing>
          <wp:inline>
            <wp:extent cx="533400" cy="400050"/>
            <wp:effectExtent b="0" l="0" r="0" t="0"/>
            <wp:docPr descr="" title="" id="21" name="Picture"/>
            <a:graphic>
              <a:graphicData uri="http://schemas.openxmlformats.org/drawingml/2006/picture">
                <pic:pic>
                  <pic:nvPicPr>
                    <pic:cNvPr descr="succssrocket.gif" id="22" name="Picture"/>
                    <pic:cNvPicPr>
                      <a:picLocks noChangeArrowheads="1" noChangeAspect="1"/>
                    </pic:cNvPicPr>
                  </pic:nvPicPr>
                  <pic:blipFill>
                    <a:blip r:embed="rId20"/>
                    <a:stretch>
                      <a:fillRect/>
                    </a:stretch>
                  </pic:blipFill>
                  <pic:spPr bwMode="auto">
                    <a:xfrm>
                      <a:off x="0" y="0"/>
                      <a:ext cx="533400" cy="400050"/>
                    </a:xfrm>
                    <a:prstGeom prst="rect">
                      <a:avLst/>
                    </a:prstGeom>
                    <a:noFill/>
                    <a:ln w="9525">
                      <a:noFill/>
                      <a:headEnd/>
                      <a:tailEnd/>
                    </a:ln>
                  </pic:spPr>
                </pic:pic>
              </a:graphicData>
            </a:graphic>
          </wp:inline>
        </w:drawing>
      </w:r>
    </w:p>
    <w:p>
      <w:pPr>
        <w:numPr>
          <w:ilvl w:val="0"/>
          <w:numId w:val="1001"/>
        </w:numPr>
        <w:pStyle w:val="Compact"/>
      </w:pPr>
      <w:r>
        <w:t xml:space="preserve">Stata 17: grosse amélioration du temps d’exécution de certaines commandes, en particulier</w:t>
      </w:r>
      <w:r>
        <w:t xml:space="preserve"> </w:t>
      </w:r>
      <w:r>
        <w:rPr>
          <w:rStyle w:val="VerbatimChar"/>
          <w:bCs/>
          <w:b/>
        </w:rPr>
        <w:t xml:space="preserve">sort</w:t>
      </w:r>
      <w:r>
        <w:t xml:space="preserve"> </w:t>
      </w:r>
      <w:r>
        <w:t xml:space="preserve">et</w:t>
      </w:r>
      <w:r>
        <w:t xml:space="preserve"> </w:t>
      </w:r>
      <w:r>
        <w:rPr>
          <w:rStyle w:val="VerbatimChar"/>
          <w:bCs/>
          <w:b/>
        </w:rPr>
        <w:t xml:space="preserve">collapse</w:t>
      </w:r>
      <w:r>
        <w:t xml:space="preserve">.</w:t>
      </w:r>
    </w:p>
    <w:p>
      <w:pPr>
        <w:numPr>
          <w:ilvl w:val="0"/>
          <w:numId w:val="1001"/>
        </w:numPr>
        <w:pStyle w:val="Compact"/>
      </w:pPr>
      <w:r>
        <w:t xml:space="preserve">Depuis de nombreuses années des packages ou commandes standalone amélioraientt le temps d’exécution, en particulier les packages</w:t>
      </w:r>
      <w:r>
        <w:t xml:space="preserve"> </w:t>
      </w:r>
      <w:r>
        <w:rPr>
          <w:rStyle w:val="VerbatimChar"/>
          <w:bCs/>
          <w:b/>
        </w:rPr>
        <w:t xml:space="preserve">ftools</w:t>
      </w:r>
      <w:r>
        <w:t xml:space="preserve"> </w:t>
      </w:r>
      <w:r>
        <w:t xml:space="preserve">de</w:t>
      </w:r>
      <w:r>
        <w:t xml:space="preserve"> </w:t>
      </w:r>
      <w:r>
        <w:rPr>
          <w:iCs/>
          <w:i/>
        </w:rPr>
        <w:t xml:space="preserve">Sergio Correa</w:t>
      </w:r>
      <w:r>
        <w:t xml:space="preserve"> </w:t>
      </w:r>
      <w:r>
        <w:t xml:space="preserve">ou les commandes</w:t>
      </w:r>
      <w:r>
        <w:t xml:space="preserve"> </w:t>
      </w:r>
      <w:r>
        <w:rPr>
          <w:rStyle w:val="VerbatimChar"/>
        </w:rPr>
        <w:t xml:space="preserve">fastxtile</w:t>
      </w:r>
      <w:r>
        <w:t xml:space="preserve">/</w:t>
      </w:r>
      <w:r>
        <w:rPr>
          <w:rStyle w:val="VerbatimChar"/>
        </w:rPr>
        <w:t xml:space="preserve">fastwpctile</w:t>
      </w:r>
      <w:r>
        <w:t xml:space="preserve"> </w:t>
      </w:r>
      <w:r>
        <w:t xml:space="preserve">d’</w:t>
      </w:r>
      <w:r>
        <w:rPr>
          <w:rStyle w:val="VerbatimChar"/>
          <w:bCs/>
          <w:b/>
        </w:rPr>
        <w:t xml:space="preserve">egenmisc</w:t>
      </w:r>
      <w:r>
        <w:t xml:space="preserve">.</w:t>
      </w:r>
    </w:p>
    <w:p>
      <w:pPr>
        <w:numPr>
          <w:ilvl w:val="0"/>
          <w:numId w:val="1001"/>
        </w:numPr>
        <w:pStyle w:val="Compact"/>
      </w:pPr>
      <w:r>
        <w:t xml:space="preserve">Le package</w:t>
      </w:r>
      <w:r>
        <w:t xml:space="preserve"> </w:t>
      </w:r>
      <w:r>
        <w:rPr>
          <w:rStyle w:val="VerbatimChar"/>
          <w:bCs/>
          <w:b/>
        </w:rPr>
        <w:t xml:space="preserve">gtools</w:t>
      </w:r>
      <w:r>
        <w:t xml:space="preserve"> </w:t>
      </w:r>
      <w:r>
        <w:t xml:space="preserve">de</w:t>
      </w:r>
      <w:r>
        <w:t xml:space="preserve"> </w:t>
      </w:r>
      <w:r>
        <w:rPr>
          <w:iCs/>
          <w:i/>
        </w:rPr>
        <w:t xml:space="preserve">Mauricio Caceres Bravo</w:t>
      </w:r>
      <w:r>
        <w:t xml:space="preserve"> </w:t>
      </w:r>
      <w:r>
        <w:t xml:space="preserve">donne des résultats vraiment très intéressants lorsqu’on atteint un seuil d’un million d’observations pour les commandes suivantes:</w:t>
      </w:r>
      <w:r>
        <w:t xml:space="preserve"> </w:t>
      </w:r>
      <w:r>
        <w:rPr>
          <w:rStyle w:val="VerbatimChar"/>
        </w:rPr>
        <w:t xml:space="preserve">greshape</w:t>
      </w:r>
      <w:r>
        <w:t xml:space="preserve">,</w:t>
      </w:r>
      <w:r>
        <w:t xml:space="preserve"> </w:t>
      </w:r>
      <w:r>
        <w:rPr>
          <w:rStyle w:val="VerbatimChar"/>
        </w:rPr>
        <w:t xml:space="preserve">gquantiles</w:t>
      </w:r>
      <w:r>
        <w:t xml:space="preserve">,</w:t>
      </w:r>
      <w:r>
        <w:t xml:space="preserve"> </w:t>
      </w:r>
      <w:r>
        <w:rPr>
          <w:rStyle w:val="VerbatimChar"/>
        </w:rPr>
        <w:t xml:space="preserve">gegen</w:t>
      </w:r>
      <w:r>
        <w:t xml:space="preserve">,</w:t>
      </w:r>
      <w:r>
        <w:t xml:space="preserve"> </w:t>
      </w:r>
      <w:r>
        <w:rPr>
          <w:rStyle w:val="VerbatimChar"/>
        </w:rPr>
        <w:t xml:space="preserve">glevelof</w:t>
      </w:r>
      <w:r>
        <w:t xml:space="preserve"> </w:t>
      </w:r>
      <w:r>
        <w:t xml:space="preserve">avec une variable caractère, et dans une moindre mesure</w:t>
      </w:r>
      <w:r>
        <w:t xml:space="preserve"> </w:t>
      </w:r>
      <w:r>
        <w:rPr>
          <w:rStyle w:val="VerbatimChar"/>
        </w:rPr>
        <w:t xml:space="preserve">gcollapse</w:t>
      </w:r>
      <w:r>
        <w:t xml:space="preserve">.</w:t>
      </w:r>
    </w:p>
    <w:p>
      <w:pPr>
        <w:numPr>
          <w:ilvl w:val="0"/>
          <w:numId w:val="1001"/>
        </w:numPr>
        <w:pStyle w:val="Compact"/>
      </w:pPr>
      <w:r>
        <w:t xml:space="preserve">Au delà des durées d’exécution, ces packages et commandes peuvent avoir quelques options propres, par exemple, l’option</w:t>
      </w:r>
      <w:r>
        <w:t xml:space="preserve"> </w:t>
      </w:r>
      <w:r>
        <w:rPr>
          <w:rStyle w:val="VerbatimChar"/>
        </w:rPr>
        <w:t xml:space="preserve">by()</w:t>
      </w:r>
      <w:r>
        <w:t xml:space="preserve"> </w:t>
      </w:r>
      <w:r>
        <w:t xml:space="preserve">de</w:t>
      </w:r>
      <w:r>
        <w:t xml:space="preserve"> </w:t>
      </w:r>
      <w:r>
        <w:rPr>
          <w:rStyle w:val="VerbatimChar"/>
          <w:iCs/>
          <w:i/>
        </w:rPr>
        <w:t xml:space="preserve">gquantiles</w:t>
      </w:r>
      <w:r>
        <w:t xml:space="preserve"> </w:t>
      </w:r>
      <w:r>
        <w:t xml:space="preserve">ou la possibilité d’enregistrer les valeurs en ordre décroissant avec</w:t>
      </w:r>
      <w:r>
        <w:t xml:space="preserve"> </w:t>
      </w:r>
      <w:r>
        <w:rPr>
          <w:rStyle w:val="VerbatimChar"/>
        </w:rPr>
        <w:t xml:space="preserve">glevelsof</w:t>
      </w:r>
      <w:r>
        <w:t xml:space="preserve">.</w:t>
      </w:r>
    </w:p>
    <w:p>
      <w:pPr>
        <w:pStyle w:val="FirstParagraph"/>
      </w:pPr>
      <w:r>
        <w:rPr>
          <w:bCs/>
          <w:b/>
        </w:rPr>
        <w:t xml:space="preserve">Benchmarks</w:t>
      </w:r>
    </w:p>
    <w:p>
      <w:pPr>
        <w:numPr>
          <w:ilvl w:val="0"/>
          <w:numId w:val="1002"/>
        </w:numPr>
        <w:pStyle w:val="Compact"/>
      </w:pPr>
      <w:r>
        <w:t xml:space="preserve">Version Stata 17 SE. Les benchmarks réalisés par</w:t>
      </w:r>
      <w:r>
        <w:t xml:space="preserve"> </w:t>
      </w:r>
      <w:r>
        <w:rPr>
          <w:iCs/>
          <w:i/>
        </w:rPr>
        <w:t xml:space="preserve">Mauricio Caceres</w:t>
      </w:r>
      <w:r>
        <w:t xml:space="preserve"> </w:t>
      </w:r>
      <w:r>
        <w:t xml:space="preserve">sont en version MP.</w:t>
      </w:r>
    </w:p>
    <w:p>
      <w:pPr>
        <w:numPr>
          <w:ilvl w:val="0"/>
          <w:numId w:val="1002"/>
        </w:numPr>
        <w:pStyle w:val="Compact"/>
      </w:pPr>
      <w:r>
        <w:t xml:space="preserve">Configuration PC: i5-10210U CPU et 16GO de RAM.</w:t>
      </w:r>
    </w:p>
    <w:p>
      <w:pPr>
        <w:numPr>
          <w:ilvl w:val="0"/>
          <w:numId w:val="1002"/>
        </w:numPr>
        <w:pStyle w:val="Compact"/>
      </w:pPr>
      <w:r>
        <w:t xml:space="preserve">Volumétries: 10k, 100k, 1M, 10M.</w:t>
      </w:r>
    </w:p>
    <w:p>
      <w:pPr>
        <w:numPr>
          <w:ilvl w:val="0"/>
          <w:numId w:val="1002"/>
        </w:numPr>
        <w:pStyle w:val="Compact"/>
      </w:pPr>
      <w:r>
        <w:t xml:space="preserve">Comparaisons avec R si fonctions équivalentes.</w:t>
      </w:r>
    </w:p>
    <w:p>
      <w:pPr>
        <w:numPr>
          <w:ilvl w:val="0"/>
          <w:numId w:val="1002"/>
        </w:numPr>
        <w:pStyle w:val="Compact"/>
      </w:pPr>
      <w:r>
        <w:t xml:space="preserve">Programme Stata:</w:t>
      </w:r>
      <w:r>
        <w:t xml:space="preserve"> </w:t>
      </w:r>
      <w:hyperlink r:id="rId23">
        <w:r>
          <w:rPr>
            <w:rStyle w:val="Hyperlink"/>
          </w:rPr>
          <w:t xml:space="preserve">programme</w:t>
        </w:r>
      </w:hyperlink>
    </w:p>
    <w:p>
      <w:pPr>
        <w:numPr>
          <w:ilvl w:val="0"/>
          <w:numId w:val="1002"/>
        </w:numPr>
        <w:pStyle w:val="Compact"/>
      </w:pPr>
      <w:r>
        <w:t xml:space="preserve">To do: faire les tests sur la version serveur-linux (toujours Stata 17 SE)</w:t>
      </w:r>
    </w:p>
    <w:p>
      <w:pPr>
        <w:pStyle w:val="FirstParagraph"/>
      </w:pPr>
      <w:r>
        <w:rPr>
          <w:bCs/>
          <w:b/>
        </w:rPr>
        <w:t xml:space="preserve">Sources</w:t>
      </w:r>
      <w:r>
        <w:t xml:space="preserve">:</w:t>
      </w:r>
    </w:p>
    <w:p>
      <w:pPr>
        <w:numPr>
          <w:ilvl w:val="0"/>
          <w:numId w:val="1003"/>
        </w:numPr>
        <w:pStyle w:val="Compact"/>
      </w:pPr>
      <w:r>
        <w:rPr>
          <w:bCs/>
          <w:b/>
        </w:rPr>
        <w:t xml:space="preserve">Stata 17 faster</w:t>
      </w:r>
      <w:r>
        <w:t xml:space="preserve">:</w:t>
      </w:r>
      <w:r>
        <w:t xml:space="preserve"> </w:t>
      </w:r>
      <w:hyperlink r:id="rId24">
        <w:r>
          <w:rPr>
            <w:rStyle w:val="Hyperlink"/>
          </w:rPr>
          <w:t xml:space="preserve">https://www.stata.com/new-in-stata/faster-stata-speed-improvements/</w:t>
        </w:r>
      </w:hyperlink>
    </w:p>
    <w:p>
      <w:pPr>
        <w:numPr>
          <w:ilvl w:val="0"/>
          <w:numId w:val="1003"/>
        </w:numPr>
        <w:pStyle w:val="Compact"/>
      </w:pPr>
      <w:r>
        <w:rPr>
          <w:bCs/>
          <w:b/>
        </w:rPr>
        <w:t xml:space="preserve">ftools</w:t>
      </w:r>
      <w:r>
        <w:t xml:space="preserve">:</w:t>
      </w:r>
      <w:r>
        <w:t xml:space="preserve"> </w:t>
      </w:r>
      <w:hyperlink r:id="rId25">
        <w:r>
          <w:rPr>
            <w:rStyle w:val="Hyperlink"/>
          </w:rPr>
          <w:t xml:space="preserve">https://github.com/sergiocorreia/ftools</w:t>
        </w:r>
      </w:hyperlink>
    </w:p>
    <w:p>
      <w:pPr>
        <w:numPr>
          <w:ilvl w:val="0"/>
          <w:numId w:val="1003"/>
        </w:numPr>
        <w:pStyle w:val="Compact"/>
      </w:pPr>
      <w:r>
        <w:rPr>
          <w:bCs/>
          <w:b/>
        </w:rPr>
        <w:t xml:space="preserve">gtools</w:t>
      </w:r>
      <w:r>
        <w:t xml:space="preserve">:</w:t>
      </w:r>
    </w:p>
    <w:p>
      <w:pPr>
        <w:numPr>
          <w:ilvl w:val="1"/>
          <w:numId w:val="1004"/>
        </w:numPr>
        <w:pStyle w:val="Compact"/>
      </w:pPr>
      <w:hyperlink r:id="rId26">
        <w:r>
          <w:rPr>
            <w:rStyle w:val="Hyperlink"/>
          </w:rPr>
          <w:t xml:space="preserve">https://gtools.readthedocs.io/en/latest/index.html</w:t>
        </w:r>
      </w:hyperlink>
    </w:p>
    <w:p>
      <w:pPr>
        <w:numPr>
          <w:ilvl w:val="1"/>
          <w:numId w:val="1004"/>
        </w:numPr>
        <w:pStyle w:val="Compact"/>
      </w:pPr>
      <w:hyperlink r:id="rId27">
        <w:r>
          <w:rPr>
            <w:rStyle w:val="Hyperlink"/>
          </w:rPr>
          <w:t xml:space="preserve">https://github.com/mcaceresb/stata-gtools</w:t>
        </w:r>
      </w:hyperlink>
    </w:p>
    <w:bookmarkStart w:id="29" w:name="le-package"/>
    <w:p>
      <w:pPr>
        <w:pStyle w:val="Heading1"/>
      </w:pPr>
      <w:r>
        <w:t xml:space="preserve">1. </w:t>
      </w:r>
      <w:r>
        <w:rPr>
          <w:bCs/>
          <w:b/>
        </w:rPr>
        <w:t xml:space="preserve">Le package</w:t>
      </w:r>
    </w:p>
    <w:p>
      <w:pPr>
        <w:pStyle w:val="FirstParagraph"/>
      </w:pPr>
      <w:r>
        <w:t xml:space="preserve">Auteur:</w:t>
      </w:r>
      <w:r>
        <w:t xml:space="preserve"> </w:t>
      </w:r>
      <w:r>
        <w:rPr>
          <w:iCs/>
          <w:i/>
          <w:bCs/>
          <w:b/>
        </w:rPr>
        <w:t xml:space="preserve">Mauricio Caceres Bravo</w:t>
      </w:r>
    </w:p>
    <w:p>
      <w:pPr>
        <w:pStyle w:val="BodyText"/>
      </w:pPr>
      <w:r>
        <w:rPr>
          <w:iCs/>
          <w:i/>
          <w:bCs/>
          <w:b/>
        </w:rPr>
        <w:t xml:space="preserve">Installation</w:t>
      </w:r>
      <w:r>
        <w:t xml:space="preserve">:</w:t>
      </w:r>
    </w:p>
    <w:p>
      <w:pPr>
        <w:numPr>
          <w:ilvl w:val="0"/>
          <w:numId w:val="1005"/>
        </w:numPr>
        <w:pStyle w:val="Compact"/>
      </w:pPr>
      <w:hyperlink r:id="rId26">
        <w:r>
          <w:rPr>
            <w:rStyle w:val="Hyperlink"/>
          </w:rPr>
          <w:t xml:space="preserve">https://gtools.readthedocs.io/en/latest/index.html</w:t>
        </w:r>
      </w:hyperlink>
    </w:p>
    <w:p>
      <w:pPr>
        <w:numPr>
          <w:ilvl w:val="0"/>
          <w:numId w:val="1005"/>
        </w:numPr>
        <w:pStyle w:val="Compact"/>
      </w:pPr>
      <w:hyperlink r:id="rId27">
        <w:r>
          <w:rPr>
            <w:rStyle w:val="Hyperlink"/>
          </w:rPr>
          <w:t xml:space="preserve">https://github.com/mcaceresb/stata-gtools</w:t>
        </w:r>
      </w:hyperlink>
    </w:p>
    <w:p>
      <w:pPr>
        <w:pStyle w:val="FirstParagraph"/>
      </w:pPr>
      <w:r>
        <w:t xml:space="preserve">Les Benchmarks réalisés par l’auteur ont été exécutés avec Stata MP. J’ai fait tourné son programme (</w:t>
      </w:r>
      <w:hyperlink r:id="rId28">
        <w:r>
          <w:rPr>
            <w:rStyle w:val="Hyperlink"/>
          </w:rPr>
          <w:t xml:space="preserve">lien</w:t>
        </w:r>
      </w:hyperlink>
      <w:r>
        <w:t xml:space="preserve">) avec Stata 17 SE sous windows. Les résultats sont les suivants:</w:t>
      </w:r>
    </w:p>
    <w:p>
      <w:pPr>
        <w:pStyle w:val="SourceCode"/>
      </w:pPr>
      <w:r>
        <w:rPr>
          <w:rStyle w:val="NormalTok"/>
        </w:rPr>
        <w:t xml:space="preserve">     Versus | Native | gtools | % faster </w:t>
      </w:r>
      <w:r>
        <w:br/>
      </w:r>
      <w:r>
        <w:rPr>
          <w:rStyle w:val="NormalTok"/>
        </w:rPr>
        <w:t xml:space="preserve"> ---------- | ------ | ------ | -------- </w:t>
      </w:r>
      <w:r>
        <w:br/>
      </w:r>
      <w:r>
        <w:rPr>
          <w:rStyle w:val="NormalTok"/>
        </w:rPr>
        <w:t xml:space="preserve">   </w:t>
      </w:r>
      <w:r>
        <w:rPr>
          <w:rStyle w:val="KeywordTok"/>
        </w:rPr>
        <w:t xml:space="preserve">collapse</w:t>
      </w:r>
      <w:r>
        <w:rPr>
          <w:rStyle w:val="NormalTok"/>
        </w:rPr>
        <w:t xml:space="preserve"> |   1.53 |   1.25 |   18.51% </w:t>
      </w:r>
      <w:r>
        <w:br/>
      </w:r>
      <w:r>
        <w:rPr>
          <w:rStyle w:val="NormalTok"/>
        </w:rPr>
        <w:t xml:space="preserve">   </w:t>
      </w:r>
      <w:r>
        <w:rPr>
          <w:rStyle w:val="KeywordTok"/>
        </w:rPr>
        <w:t xml:space="preserve">collapse</w:t>
      </w:r>
      <w:r>
        <w:rPr>
          <w:rStyle w:val="NormalTok"/>
        </w:rPr>
        <w:t xml:space="preserve"> |   1.68 |   1.17 |   29.91% </w:t>
      </w:r>
      <w:r>
        <w:br/>
      </w:r>
      <w:r>
        <w:rPr>
          <w:rStyle w:val="NormalTok"/>
        </w:rPr>
        <w:t xml:space="preserve">    </w:t>
      </w:r>
      <w:r>
        <w:rPr>
          <w:rStyle w:val="KeywordTok"/>
        </w:rPr>
        <w:t xml:space="preserve">reshape</w:t>
      </w:r>
      <w:r>
        <w:rPr>
          <w:rStyle w:val="NormalTok"/>
        </w:rPr>
        <w:t xml:space="preserve"> |  31.63 |   6.90 |   78.19% </w:t>
      </w:r>
      <w:r>
        <w:br/>
      </w:r>
      <w:r>
        <w:rPr>
          <w:rStyle w:val="NormalTok"/>
        </w:rPr>
        <w:t xml:space="preserve">    </w:t>
      </w:r>
      <w:r>
        <w:rPr>
          <w:rStyle w:val="KeywordTok"/>
        </w:rPr>
        <w:t xml:space="preserve">reshape</w:t>
      </w:r>
      <w:r>
        <w:rPr>
          <w:rStyle w:val="NormalTok"/>
        </w:rPr>
        <w:t xml:space="preserve"> |  60.26 |  10.95 |   81.83% </w:t>
      </w:r>
      <w:r>
        <w:br/>
      </w:r>
      <w:r>
        <w:rPr>
          <w:rStyle w:val="NormalTok"/>
        </w:rPr>
        <w:t xml:space="preserve">      </w:t>
      </w:r>
      <w:r>
        <w:rPr>
          <w:rStyle w:val="KeywordTok"/>
        </w:rPr>
        <w:t xml:space="preserve">xtile</w:t>
      </w:r>
      <w:r>
        <w:rPr>
          <w:rStyle w:val="NormalTok"/>
        </w:rPr>
        <w:t xml:space="preserve"> |  17.74 |   1.12 |   93.67% </w:t>
      </w:r>
      <w:r>
        <w:br/>
      </w:r>
      <w:r>
        <w:rPr>
          <w:rStyle w:val="NormalTok"/>
        </w:rPr>
        <w:t xml:space="preserve">     </w:t>
      </w:r>
      <w:r>
        <w:rPr>
          <w:rStyle w:val="KeywordTok"/>
        </w:rPr>
        <w:t xml:space="preserve">pctile</w:t>
      </w:r>
      <w:r>
        <w:rPr>
          <w:rStyle w:val="NormalTok"/>
        </w:rPr>
        <w:t xml:space="preserve"> |  18.20 |   0.77 |   95.76% </w:t>
      </w:r>
      <w:r>
        <w:br/>
      </w:r>
      <w:r>
        <w:rPr>
          <w:rStyle w:val="NormalTok"/>
        </w:rPr>
        <w:t xml:space="preserve">       </w:t>
      </w:r>
      <w:r>
        <w:rPr>
          <w:rStyle w:val="KeywordTok"/>
        </w:rPr>
        <w:t xml:space="preserve">egen</w:t>
      </w:r>
      <w:r>
        <w:rPr>
          <w:rStyle w:val="NormalTok"/>
        </w:rPr>
        <w:t xml:space="preserve"> |   2.13 |   0.64 |   69.77% </w:t>
      </w:r>
      <w:r>
        <w:br/>
      </w:r>
      <w:r>
        <w:rPr>
          <w:rStyle w:val="NormalTok"/>
        </w:rPr>
        <w:t xml:space="preserve">   </w:t>
      </w:r>
      <w:r>
        <w:rPr>
          <w:rStyle w:val="KeywordTok"/>
        </w:rPr>
        <w:t xml:space="preserve">contract</w:t>
      </w:r>
      <w:r>
        <w:rPr>
          <w:rStyle w:val="NormalTok"/>
        </w:rPr>
        <w:t xml:space="preserve"> |   4.52 |   1.74 |   61.54% </w:t>
      </w:r>
      <w:r>
        <w:br/>
      </w:r>
      <w:r>
        <w:rPr>
          <w:rStyle w:val="NormalTok"/>
        </w:rPr>
        <w:t xml:space="preserve">       </w:t>
      </w:r>
      <w:r>
        <w:rPr>
          <w:rStyle w:val="KeywordTok"/>
        </w:rPr>
        <w:t xml:space="preserve">isid</w:t>
      </w:r>
      <w:r>
        <w:rPr>
          <w:rStyle w:val="NormalTok"/>
        </w:rPr>
        <w:t xml:space="preserve"> |  18.71 |   0.68 |   96.35% </w:t>
      </w:r>
      <w:r>
        <w:br/>
      </w:r>
      <w:r>
        <w:rPr>
          <w:rStyle w:val="NormalTok"/>
        </w:rPr>
        <w:t xml:space="preserve"> </w:t>
      </w:r>
      <w:r>
        <w:rPr>
          <w:rStyle w:val="KeywordTok"/>
        </w:rPr>
        <w:t xml:space="preserve">duplicates</w:t>
      </w:r>
      <w:r>
        <w:rPr>
          <w:rStyle w:val="NormalTok"/>
        </w:rPr>
        <w:t xml:space="preserve"> |  10.07 |   0.86 |   91.42% </w:t>
      </w:r>
      <w:r>
        <w:br/>
      </w:r>
      <w:r>
        <w:rPr>
          <w:rStyle w:val="NormalTok"/>
        </w:rPr>
        <w:t xml:space="preserve">   </w:t>
      </w:r>
      <w:r>
        <w:rPr>
          <w:rStyle w:val="KeywordTok"/>
        </w:rPr>
        <w:t xml:space="preserve">levelsof</w:t>
      </w:r>
      <w:r>
        <w:rPr>
          <w:rStyle w:val="NormalTok"/>
        </w:rPr>
        <w:t xml:space="preserve"> |   2.75 |   0.44 |   83.94% </w:t>
      </w:r>
      <w:r>
        <w:br/>
      </w:r>
      <w:r>
        <w:rPr>
          <w:rStyle w:val="NormalTok"/>
        </w:rPr>
        <w:t xml:space="preserve">   distinct |   7.24 |   0.44 |   93.88% </w:t>
      </w:r>
      <w:r>
        <w:br/>
      </w:r>
      <w:r>
        <w:rPr>
          <w:rStyle w:val="NormalTok"/>
        </w:rPr>
        <w:t xml:space="preserve">     winsor |  16.09 |   0.65 |   95.99% </w:t>
      </w:r>
      <w:r>
        <w:br/>
      </w:r>
      <w:r>
        <w:rPr>
          <w:rStyle w:val="NormalTok"/>
        </w:rPr>
        <w:t xml:space="preserve"> sum_detail |  17.09 |   1.22 |   92.86% </w:t>
      </w:r>
      <w:r>
        <w:br/>
      </w:r>
      <w:r>
        <w:rPr>
          <w:rStyle w:val="NormalTok"/>
        </w:rPr>
        <w:t xml:space="preserve">    </w:t>
      </w:r>
      <w:r>
        <w:rPr>
          <w:rStyle w:val="KeywordTok"/>
        </w:rPr>
        <w:t xml:space="preserve">tabstat</w:t>
      </w:r>
      <w:r>
        <w:rPr>
          <w:rStyle w:val="NormalTok"/>
        </w:rPr>
        <w:t xml:space="preserve"> |  11.18 |   0.67 |   94.03% </w:t>
      </w:r>
      <w:r>
        <w:br/>
      </w:r>
      <w:r>
        <w:rPr>
          <w:rStyle w:val="NormalTok"/>
        </w:rPr>
        <w:t xml:space="preserve"> range_stat |  67.37 |   2.82 |   95.81% </w:t>
      </w:r>
    </w:p>
    <w:p>
      <w:pPr>
        <w:pStyle w:val="FirstParagraph"/>
      </w:pPr>
      <w:r>
        <w:t xml:space="preserve">Pour mon propre benchmark, plus gourmand (10 variables quanti et une variable binaire), les données sont générées de la manière suivante:</w:t>
      </w:r>
    </w:p>
    <w:p>
      <w:pPr>
        <w:pStyle w:val="BodyText"/>
      </w:pPr>
      <w:r>
        <w:rPr>
          <w:bCs/>
          <w:b/>
        </w:rPr>
        <w:t xml:space="preserve">Création de la base de données (N=10M)</w:t>
      </w:r>
    </w:p>
    <w:p>
      <w:pPr>
        <w:pStyle w:val="SourceCode"/>
      </w:pPr>
      <w:r>
        <w:rPr>
          <w:rStyle w:val="KeywordTok"/>
        </w:rPr>
        <w:t xml:space="preserve">clear</w:t>
      </w:r>
      <w:r>
        <w:rPr>
          <w:rStyle w:val="NormalTok"/>
        </w:rPr>
        <w:t xml:space="preserve"> </w:t>
      </w:r>
      <w:r>
        <w:br/>
      </w:r>
      <w:r>
        <w:rPr>
          <w:rStyle w:val="KeywordTok"/>
        </w:rPr>
        <w:t xml:space="preserve">set</w:t>
      </w:r>
      <w:r>
        <w:rPr>
          <w:rStyle w:val="NormalTok"/>
        </w:rPr>
        <w:t xml:space="preserve"> </w:t>
      </w:r>
      <w:r>
        <w:rPr>
          <w:rStyle w:val="KeywordTok"/>
        </w:rPr>
        <w:t xml:space="preserve">obs</w:t>
      </w:r>
      <w:r>
        <w:rPr>
          <w:rStyle w:val="NormalTok"/>
        </w:rPr>
        <w:t xml:space="preserve"> 10000000</w:t>
      </w:r>
      <w:r>
        <w:br/>
      </w:r>
      <w:r>
        <w:rPr>
          <w:rStyle w:val="KeywordTok"/>
        </w:rPr>
        <w:t xml:space="preserve">tempvar</w:t>
      </w:r>
      <w:r>
        <w:rPr>
          <w:rStyle w:val="NormalTok"/>
        </w:rPr>
        <w:t xml:space="preserve"> x</w:t>
      </w:r>
      <w:r>
        <w:br/>
      </w:r>
      <w:r>
        <w:rPr>
          <w:rStyle w:val="KeywordTok"/>
        </w:rPr>
        <w:t xml:space="preserve">gen</w:t>
      </w:r>
      <w:r>
        <w:rPr>
          <w:rStyle w:val="NormalTok"/>
        </w:rPr>
        <w:t xml:space="preserve"> </w:t>
      </w:r>
      <w:r>
        <w:rPr>
          <w:rStyle w:val="OtherTok"/>
        </w:rPr>
        <w:t xml:space="preserve">`x'</w:t>
      </w:r>
      <w:r>
        <w:rPr>
          <w:rStyle w:val="NormalTok"/>
        </w:rPr>
        <w:t xml:space="preserve"> = runiform()</w:t>
      </w:r>
      <w:r>
        <w:br/>
      </w:r>
      <w:r>
        <w:rPr>
          <w:rStyle w:val="KeywordTok"/>
        </w:rPr>
        <w:t xml:space="preserve">gen</w:t>
      </w:r>
      <w:r>
        <w:rPr>
          <w:rStyle w:val="NormalTok"/>
        </w:rPr>
        <w:t xml:space="preserve"> g = </w:t>
      </w:r>
      <w:r>
        <w:rPr>
          <w:rStyle w:val="OtherTok"/>
        </w:rPr>
        <w:t xml:space="preserve">`x'</w:t>
      </w:r>
      <w:r>
        <w:rPr>
          <w:rStyle w:val="NormalTok"/>
        </w:rPr>
        <w:t xml:space="preserve">&gt;.5</w:t>
      </w:r>
      <w:r>
        <w:br/>
      </w:r>
      <w:r>
        <w:br/>
      </w:r>
      <w:r>
        <w:rPr>
          <w:rStyle w:val="NormalTok"/>
        </w:rPr>
        <w:t xml:space="preserve">forv i=1/10 {</w:t>
      </w:r>
      <w:r>
        <w:br/>
      </w:r>
      <w:r>
        <w:rPr>
          <w:rStyle w:val="KeywordTok"/>
        </w:rPr>
        <w:t xml:space="preserve">gen</w:t>
      </w:r>
      <w:r>
        <w:rPr>
          <w:rStyle w:val="NormalTok"/>
        </w:rPr>
        <w:t xml:space="preserve"> y</w:t>
      </w:r>
      <w:r>
        <w:rPr>
          <w:rStyle w:val="OtherTok"/>
        </w:rPr>
        <w:t xml:space="preserve">`i'</w:t>
      </w:r>
      <w:r>
        <w:rPr>
          <w:rStyle w:val="NormalTok"/>
        </w:rPr>
        <w:t xml:space="preserve"> = rnormal()    </w:t>
      </w:r>
      <w:r>
        <w:br/>
      </w:r>
      <w:r>
        <w:rPr>
          <w:rStyle w:val="NormalTok"/>
        </w:rPr>
        <w:t xml:space="preserve">    </w:t>
      </w:r>
      <w:r>
        <w:br/>
      </w:r>
      <w:r>
        <w:rPr>
          <w:rStyle w:val="KeywordTok"/>
        </w:rPr>
        <w:t xml:space="preserve">gen</w:t>
      </w:r>
      <w:r>
        <w:rPr>
          <w:rStyle w:val="NormalTok"/>
        </w:rPr>
        <w:t xml:space="preserve"> id = </w:t>
      </w:r>
      <w:r>
        <w:rPr>
          <w:rStyle w:val="DataTypeTok"/>
        </w:rPr>
        <w:t xml:space="preserve">_n</w:t>
      </w:r>
      <w:r>
        <w:rPr>
          <w:rStyle w:val="NormalTok"/>
        </w:rPr>
        <w:t xml:space="preserve"> </w:t>
      </w:r>
      <w:r>
        <w:br/>
      </w:r>
      <w:r>
        <w:rPr>
          <w:rStyle w:val="NormalTok"/>
        </w:rPr>
        <w:t xml:space="preserve">}</w:t>
      </w:r>
    </w:p>
    <w:p>
      <w:pPr>
        <w:pStyle w:val="FirstParagraph"/>
      </w:pPr>
      <w:r>
        <w:t xml:space="preserve">Pour récupérer les durées d’exécution, j’utilise un fragment du programme de</w:t>
      </w:r>
      <w:r>
        <w:t xml:space="preserve"> </w:t>
      </w:r>
      <w:r>
        <w:rPr>
          <w:iCs/>
          <w:i/>
        </w:rPr>
        <w:t xml:space="preserve">M.Caceres</w:t>
      </w:r>
      <w:r>
        <w:t xml:space="preserve">. Les commandes sont exécutées avec le prefixe</w:t>
      </w:r>
      <w:r>
        <w:t xml:space="preserve"> </w:t>
      </w:r>
      <w:r>
        <w:rPr>
          <w:rStyle w:val="VerbatimChar"/>
        </w:rPr>
        <w:t xml:space="preserve">bench 1:</w:t>
      </w:r>
    </w:p>
    <w:p>
      <w:pPr>
        <w:pStyle w:val="SourceCode"/>
      </w:pPr>
      <w:r>
        <w:rPr>
          <w:rStyle w:val="KeywordTok"/>
        </w:rPr>
        <w:t xml:space="preserve">capture</w:t>
      </w:r>
      <w:r>
        <w:rPr>
          <w:rStyle w:val="NormalTok"/>
        </w:rPr>
        <w:t xml:space="preserve"> </w:t>
      </w:r>
      <w:r>
        <w:rPr>
          <w:rStyle w:val="KeywordTok"/>
        </w:rPr>
        <w:t xml:space="preserve">program</w:t>
      </w:r>
      <w:r>
        <w:rPr>
          <w:rStyle w:val="NormalTok"/>
        </w:rPr>
        <w:t xml:space="preserve"> </w:t>
      </w:r>
      <w:r>
        <w:rPr>
          <w:rStyle w:val="KeywordTok"/>
        </w:rPr>
        <w:t xml:space="preserve">drop</w:t>
      </w:r>
      <w:r>
        <w:rPr>
          <w:rStyle w:val="NormalTok"/>
        </w:rPr>
        <w:t xml:space="preserve"> bench</w:t>
      </w:r>
      <w:r>
        <w:br/>
      </w:r>
      <w:r>
        <w:rPr>
          <w:rStyle w:val="KeywordTok"/>
        </w:rPr>
        <w:t xml:space="preserve">program</w:t>
      </w:r>
      <w:r>
        <w:rPr>
          <w:rStyle w:val="NormalTok"/>
        </w:rPr>
        <w:t xml:space="preserve"> bench</w:t>
      </w:r>
      <w:r>
        <w:br/>
      </w:r>
      <w:r>
        <w:rPr>
          <w:rStyle w:val="NormalTok"/>
        </w:rPr>
        <w:t xml:space="preserve">    gettoken </w:t>
      </w:r>
      <w:r>
        <w:rPr>
          <w:rStyle w:val="KeywordTok"/>
        </w:rPr>
        <w:t xml:space="preserve">timer</w:t>
      </w:r>
      <w:r>
        <w:rPr>
          <w:rStyle w:val="NormalTok"/>
        </w:rPr>
        <w:t xml:space="preserve"> call: 0,    </w:t>
      </w:r>
      <w:r>
        <w:rPr>
          <w:rStyle w:val="KeywordTok"/>
        </w:rPr>
        <w:t xml:space="preserve">p</w:t>
      </w:r>
      <w:r>
        <w:rPr>
          <w:rStyle w:val="NormalTok"/>
        </w:rPr>
        <w:t xml:space="preserve">(:)</w:t>
      </w:r>
      <w:r>
        <w:br/>
      </w:r>
      <w:r>
        <w:rPr>
          <w:rStyle w:val="NormalTok"/>
        </w:rPr>
        <w:t xml:space="preserve">    gettoken colon call: call, </w:t>
      </w:r>
      <w:r>
        <w:rPr>
          <w:rStyle w:val="KeywordTok"/>
        </w:rPr>
        <w:t xml:space="preserve">p</w:t>
      </w:r>
      <w:r>
        <w:rPr>
          <w:rStyle w:val="NormalTok"/>
        </w:rPr>
        <w:t xml:space="preserve">(:)</w:t>
      </w:r>
      <w:r>
        <w:br/>
      </w:r>
      <w:r>
        <w:rPr>
          <w:rStyle w:val="NormalTok"/>
        </w:rPr>
        <w:t xml:space="preserve">    cap </w:t>
      </w:r>
      <w:r>
        <w:rPr>
          <w:rStyle w:val="KeywordTok"/>
        </w:rPr>
        <w:t xml:space="preserve">timer</w:t>
      </w:r>
      <w:r>
        <w:rPr>
          <w:rStyle w:val="NormalTok"/>
        </w:rPr>
        <w:t xml:space="preserve"> </w:t>
      </w:r>
      <w:r>
        <w:rPr>
          <w:rStyle w:val="KeywordTok"/>
        </w:rPr>
        <w:t xml:space="preserve">clear</w:t>
      </w:r>
      <w:r>
        <w:rPr>
          <w:rStyle w:val="NormalTok"/>
        </w:rPr>
        <w:t xml:space="preserve"> </w:t>
      </w:r>
      <w:r>
        <w:rPr>
          <w:rStyle w:val="OtherTok"/>
        </w:rPr>
        <w:t xml:space="preserve">`timer'</w:t>
      </w:r>
      <w:r>
        <w:br/>
      </w:r>
      <w:r>
        <w:rPr>
          <w:rStyle w:val="NormalTok"/>
        </w:rPr>
        <w:t xml:space="preserve">    </w:t>
      </w:r>
      <w:r>
        <w:rPr>
          <w:rStyle w:val="KeywordTok"/>
        </w:rPr>
        <w:t xml:space="preserve">timer</w:t>
      </w:r>
      <w:r>
        <w:rPr>
          <w:rStyle w:val="NormalTok"/>
        </w:rPr>
        <w:t xml:space="preserve"> </w:t>
      </w:r>
      <w:r>
        <w:rPr>
          <w:rStyle w:val="KeywordTok"/>
        </w:rPr>
        <w:t xml:space="preserve">on</w:t>
      </w:r>
      <w:r>
        <w:rPr>
          <w:rStyle w:val="NormalTok"/>
        </w:rPr>
        <w:t xml:space="preserve"> </w:t>
      </w:r>
      <w:r>
        <w:rPr>
          <w:rStyle w:val="OtherTok"/>
        </w:rPr>
        <w:t xml:space="preserve">`timer'</w:t>
      </w:r>
      <w:r>
        <w:br/>
      </w:r>
      <w:r>
        <w:rPr>
          <w:rStyle w:val="NormalTok"/>
        </w:rPr>
        <w:t xml:space="preserve">    </w:t>
      </w:r>
      <w:r>
        <w:rPr>
          <w:rStyle w:val="OtherTok"/>
        </w:rPr>
        <w:t xml:space="preserve">`call'</w:t>
      </w:r>
      <w:r>
        <w:br/>
      </w:r>
      <w:r>
        <w:rPr>
          <w:rStyle w:val="NormalTok"/>
        </w:rPr>
        <w:t xml:space="preserve">    </w:t>
      </w:r>
      <w:r>
        <w:rPr>
          <w:rStyle w:val="KeywordTok"/>
        </w:rPr>
        <w:t xml:space="preserve">timer</w:t>
      </w:r>
      <w:r>
        <w:rPr>
          <w:rStyle w:val="NormalTok"/>
        </w:rPr>
        <w:t xml:space="preserve"> </w:t>
      </w:r>
      <w:r>
        <w:rPr>
          <w:rStyle w:val="KeywordTok"/>
        </w:rPr>
        <w:t xml:space="preserve">off</w:t>
      </w:r>
      <w:r>
        <w:rPr>
          <w:rStyle w:val="NormalTok"/>
        </w:rPr>
        <w:t xml:space="preserve"> </w:t>
      </w:r>
      <w:r>
        <w:rPr>
          <w:rStyle w:val="OtherTok"/>
        </w:rPr>
        <w:t xml:space="preserve">`timer'</w:t>
      </w:r>
      <w:r>
        <w:br/>
      </w:r>
      <w:r>
        <w:rPr>
          <w:rStyle w:val="NormalTok"/>
        </w:rPr>
        <w:t xml:space="preserve">    </w:t>
      </w:r>
      <w:r>
        <w:rPr>
          <w:rStyle w:val="KeywordTok"/>
        </w:rPr>
        <w:t xml:space="preserve">qui</w:t>
      </w:r>
      <w:r>
        <w:rPr>
          <w:rStyle w:val="NormalTok"/>
        </w:rPr>
        <w:t xml:space="preserve"> </w:t>
      </w:r>
      <w:r>
        <w:rPr>
          <w:rStyle w:val="KeywordTok"/>
        </w:rPr>
        <w:t xml:space="preserve">timer</w:t>
      </w:r>
      <w:r>
        <w:rPr>
          <w:rStyle w:val="NormalTok"/>
        </w:rPr>
        <w:t xml:space="preserve"> </w:t>
      </w:r>
      <w:r>
        <w:rPr>
          <w:rStyle w:val="OtherTok"/>
        </w:rPr>
        <w:t xml:space="preserve">list</w:t>
      </w:r>
      <w:r>
        <w:br/>
      </w:r>
      <w:r>
        <w:rPr>
          <w:rStyle w:val="NormalTok"/>
        </w:rPr>
        <w:t xml:space="preserve">    c_local r</w:t>
      </w:r>
      <w:r>
        <w:rPr>
          <w:rStyle w:val="OtherTok"/>
        </w:rPr>
        <w:t xml:space="preserve">`timer'</w:t>
      </w:r>
      <w:r>
        <w:rPr>
          <w:rStyle w:val="NormalTok"/>
        </w:rPr>
        <w:t xml:space="preserve"> </w:t>
      </w:r>
      <w:r>
        <w:rPr>
          <w:rStyle w:val="OtherTok"/>
        </w:rPr>
        <w:t xml:space="preserve">`=r(t`timer'</w:t>
      </w:r>
      <w:r>
        <w:rPr>
          <w:rStyle w:val="NormalTok"/>
        </w:rPr>
        <w:t xml:space="preserve">)'</w:t>
      </w:r>
      <w:r>
        <w:br/>
      </w:r>
      <w:r>
        <w:rPr>
          <w:rStyle w:val="KeywordTok"/>
        </w:rPr>
        <w:t xml:space="preserve">end</w:t>
      </w:r>
    </w:p>
    <w:p>
      <w:pPr>
        <w:numPr>
          <w:ilvl w:val="0"/>
          <w:numId w:val="1006"/>
        </w:numPr>
        <w:pStyle w:val="Compact"/>
      </w:pPr>
      <w:r>
        <w:t xml:space="preserve">Les tests sont réalisés avec les équivalents de</w:t>
      </w:r>
      <w:r>
        <w:t xml:space="preserve"> </w:t>
      </w:r>
      <w:r>
        <w:rPr>
          <w:rStyle w:val="VerbatimChar"/>
        </w:rPr>
        <w:t xml:space="preserve">xtile</w:t>
      </w:r>
      <w:r>
        <w:t xml:space="preserve">,</w:t>
      </w:r>
      <w:r>
        <w:t xml:space="preserve"> </w:t>
      </w:r>
      <w:r>
        <w:rPr>
          <w:rStyle w:val="VerbatimChar"/>
        </w:rPr>
        <w:t xml:space="preserve">reshape</w:t>
      </w:r>
      <w:r>
        <w:t xml:space="preserve">,</w:t>
      </w:r>
      <w:r>
        <w:t xml:space="preserve"> </w:t>
      </w:r>
      <w:r>
        <w:rPr>
          <w:rStyle w:val="VerbatimChar"/>
        </w:rPr>
        <w:t xml:space="preserve">collapse</w:t>
      </w:r>
      <w:r>
        <w:t xml:space="preserve">et</w:t>
      </w:r>
      <w:r>
        <w:t xml:space="preserve"> </w:t>
      </w:r>
      <w:r>
        <w:rPr>
          <w:rStyle w:val="VerbatimChar"/>
        </w:rPr>
        <w:t xml:space="preserve">levelsof</w:t>
      </w:r>
      <w:r>
        <w:t xml:space="preserve">. L’équivalent à</w:t>
      </w:r>
      <w:r>
        <w:t xml:space="preserve"> </w:t>
      </w:r>
      <w:r>
        <w:rPr>
          <w:rStyle w:val="VerbatimChar"/>
        </w:rPr>
        <w:t xml:space="preserve">tabstat</w:t>
      </w:r>
      <w:r>
        <w:t xml:space="preserve"> </w:t>
      </w:r>
      <w:r>
        <w:t xml:space="preserve">sera ajouté rapidement.</w:t>
      </w:r>
    </w:p>
    <w:p>
      <w:pPr>
        <w:numPr>
          <w:ilvl w:val="0"/>
          <w:numId w:val="1006"/>
        </w:numPr>
        <w:pStyle w:val="Compact"/>
      </w:pPr>
      <w:r>
        <w:t xml:space="preserve">Pour information, les programmes des fonctions R sont également rapidement décris. Les durées d’exécution ont été récupérés avec la librairie</w:t>
      </w:r>
      <w:r>
        <w:t xml:space="preserve"> </w:t>
      </w:r>
      <w:r>
        <w:rPr>
          <w:rStyle w:val="VerbatimChar"/>
        </w:rPr>
        <w:t xml:space="preserve">tictoc</w:t>
      </w:r>
      <w:r>
        <w:t xml:space="preserve">.</w:t>
      </w:r>
    </w:p>
    <w:bookmarkEnd w:id="29"/>
    <w:bookmarkStart w:id="30" w:name="gquantiles"/>
    <w:p>
      <w:pPr>
        <w:pStyle w:val="Heading1"/>
      </w:pPr>
      <w:r>
        <w:t xml:space="preserve">2. </w:t>
      </w:r>
      <w:r>
        <w:rPr>
          <w:bCs/>
          <w:b/>
        </w:rPr>
        <w:t xml:space="preserve">gquantiles</w:t>
      </w:r>
    </w:p>
    <w:p>
      <w:pPr>
        <w:numPr>
          <w:ilvl w:val="0"/>
          <w:numId w:val="1007"/>
        </w:numPr>
      </w:pPr>
      <w:r>
        <w:t xml:space="preserve">Commande usine</w:t>
      </w:r>
      <w:r>
        <w:t xml:space="preserve"> </w:t>
      </w:r>
      <w:r>
        <w:rPr>
          <w:rStyle w:val="VerbatimChar"/>
        </w:rPr>
        <w:t xml:space="preserve">xtile</w:t>
      </w:r>
      <w:r>
        <w:t xml:space="preserve"> </w:t>
      </w:r>
      <w:r>
        <w:t xml:space="preserve">et</w:t>
      </w:r>
      <w:r>
        <w:t xml:space="preserve"> </w:t>
      </w:r>
      <w:r>
        <w:rPr>
          <w:rStyle w:val="VerbatimChar"/>
        </w:rPr>
        <w:t xml:space="preserve">pctile</w:t>
      </w:r>
      <w:r>
        <w:t xml:space="preserve"> </w:t>
      </w:r>
      <w:r>
        <w:t xml:space="preserve">(</w:t>
      </w:r>
      <w:r>
        <w:rPr>
          <w:rStyle w:val="VerbatimChar"/>
        </w:rPr>
        <w:t xml:space="preserve">help xtile</w:t>
      </w:r>
      <w:r>
        <w:t xml:space="preserve">). Le benchmark est seulement effectué pour</w:t>
      </w:r>
      <w:r>
        <w:t xml:space="preserve"> </w:t>
      </w:r>
      <w:r>
        <w:rPr>
          <w:rStyle w:val="VerbatimChar"/>
        </w:rPr>
        <w:t xml:space="preserve">xtile</w:t>
      </w:r>
      <w:r>
        <w:t xml:space="preserve"> </w:t>
      </w:r>
      <w:r>
        <w:t xml:space="preserve">(affectation d’un quantile à une valeur) qui est plus gourmant que</w:t>
      </w:r>
      <w:r>
        <w:t xml:space="preserve"> </w:t>
      </w:r>
      <w:r>
        <w:rPr>
          <w:rStyle w:val="VerbatimChar"/>
        </w:rPr>
        <w:t xml:space="preserve">pctile</w:t>
      </w:r>
      <w:r>
        <w:t xml:space="preserve"> </w:t>
      </w:r>
      <w:r>
        <w:t xml:space="preserve">(calcul et report des quantiles).</w:t>
      </w:r>
    </w:p>
    <w:p>
      <w:pPr>
        <w:numPr>
          <w:ilvl w:val="0"/>
          <w:numId w:val="1007"/>
        </w:numPr>
      </w:pPr>
      <w:r>
        <w:t xml:space="preserve">En termes d’options, l’autre intérêt de</w:t>
      </w:r>
      <w:r>
        <w:t xml:space="preserve"> </w:t>
      </w:r>
      <w:r>
        <w:rPr>
          <w:rStyle w:val="VerbatimChar"/>
          <w:bCs/>
          <w:b/>
        </w:rPr>
        <w:t xml:space="preserve">gquantile</w:t>
      </w:r>
      <w:r>
        <w:t xml:space="preserve"> </w:t>
      </w:r>
      <w:r>
        <w:t xml:space="preserve">est de stratifier l’opération avec l’option</w:t>
      </w:r>
      <w:r>
        <w:t xml:space="preserve"> </w:t>
      </w:r>
      <w:r>
        <w:rPr>
          <w:rStyle w:val="VerbatimChar"/>
        </w:rPr>
        <w:t xml:space="preserve">by()</w:t>
      </w:r>
      <w:r>
        <w:t xml:space="preserve">.</w:t>
      </w:r>
    </w:p>
    <w:p>
      <w:pPr>
        <w:pStyle w:val="FirstParagraph"/>
      </w:pPr>
      <w:r>
        <w:rPr>
          <w:iCs/>
          <w:i/>
          <w:bCs/>
          <w:b/>
        </w:rPr>
        <w:t xml:space="preserve">Syntaxe courte</w:t>
      </w:r>
    </w:p>
    <w:p>
      <w:pPr>
        <w:pStyle w:val="SourceCode"/>
      </w:pPr>
      <w:r>
        <w:br/>
      </w:r>
      <w:r>
        <w:rPr>
          <w:rStyle w:val="NormalTok"/>
        </w:rPr>
        <w:t xml:space="preserve">*</w:t>
      </w:r>
      <w:r>
        <w:rPr>
          <w:rStyle w:val="KeywordTok"/>
        </w:rPr>
        <w:t xml:space="preserve">xtile</w:t>
      </w:r>
      <w:r>
        <w:br/>
      </w:r>
      <w:r>
        <w:rPr>
          <w:rStyle w:val="NormalTok"/>
        </w:rPr>
        <w:t xml:space="preserve">gquantiles nouvelle_var = var1 , </w:t>
      </w:r>
      <w:r>
        <w:rPr>
          <w:rStyle w:val="KeywordTok"/>
        </w:rPr>
        <w:t xml:space="preserve">xtile</w:t>
      </w:r>
      <w:r>
        <w:rPr>
          <w:rStyle w:val="NormalTok"/>
        </w:rPr>
        <w:t xml:space="preserve">  nq(#) [</w:t>
      </w:r>
      <w:r>
        <w:rPr>
          <w:rStyle w:val="KeywordTok"/>
        </w:rPr>
        <w:t xml:space="preserve">by</w:t>
      </w:r>
      <w:r>
        <w:rPr>
          <w:rStyle w:val="NormalTok"/>
        </w:rPr>
        <w:t xml:space="preserve">(var2)]</w:t>
      </w:r>
      <w:r>
        <w:br/>
      </w:r>
      <w:r>
        <w:br/>
      </w:r>
      <w:r>
        <w:rPr>
          <w:rStyle w:val="NormalTok"/>
        </w:rPr>
        <w:t xml:space="preserve">*</w:t>
      </w:r>
      <w:r>
        <w:rPr>
          <w:rStyle w:val="KeywordTok"/>
        </w:rPr>
        <w:t xml:space="preserve">pctile</w:t>
      </w:r>
      <w:r>
        <w:br/>
      </w:r>
      <w:r>
        <w:rPr>
          <w:rStyle w:val="NormalTok"/>
        </w:rPr>
        <w:t xml:space="preserve">gquantiles nouvelle_var = var1 , </w:t>
      </w:r>
      <w:r>
        <w:rPr>
          <w:rStyle w:val="KeywordTok"/>
        </w:rPr>
        <w:t xml:space="preserve">pctile</w:t>
      </w:r>
      <w:r>
        <w:rPr>
          <w:rStyle w:val="NormalTok"/>
        </w:rPr>
        <w:t xml:space="preserve"> nq(#) [</w:t>
      </w:r>
      <w:r>
        <w:rPr>
          <w:rStyle w:val="KeywordTok"/>
        </w:rPr>
        <w:t xml:space="preserve">by</w:t>
      </w:r>
      <w:r>
        <w:rPr>
          <w:rStyle w:val="NormalTok"/>
        </w:rPr>
        <w:t xml:space="preserve">(var2)] </w:t>
      </w:r>
    </w:p>
    <w:p>
      <w:pPr>
        <w:pStyle w:val="FirstParagraph"/>
      </w:pPr>
      <w:r>
        <w:rPr>
          <w:iCs/>
          <w:i/>
          <w:bCs/>
          <w:b/>
        </w:rPr>
        <w:t xml:space="preserve">Programme</w:t>
      </w:r>
    </w:p>
    <w:p>
      <w:pPr>
        <w:pStyle w:val="SourceCode"/>
      </w:pPr>
      <w:r>
        <w:rPr>
          <w:rStyle w:val="NormalTok"/>
        </w:rPr>
        <w:t xml:space="preserve">* Fonction bench (voir plus haut)</w:t>
      </w:r>
      <w:r>
        <w:br/>
      </w:r>
      <w:r>
        <w:br/>
      </w:r>
      <w:r>
        <w:rPr>
          <w:rStyle w:val="KeywordTok"/>
        </w:rPr>
        <w:t xml:space="preserve">qui</w:t>
      </w:r>
      <w:r>
        <w:rPr>
          <w:rStyle w:val="NormalTok"/>
        </w:rPr>
        <w:t xml:space="preserve"> forv i=1/10 {</w:t>
      </w:r>
      <w:r>
        <w:br/>
      </w:r>
      <w:r>
        <w:rPr>
          <w:rStyle w:val="NormalTok"/>
        </w:rPr>
        <w:t xml:space="preserve">  </w:t>
      </w:r>
      <w:r>
        <w:br/>
      </w:r>
      <w:r>
        <w:rPr>
          <w:rStyle w:val="NormalTok"/>
        </w:rPr>
        <w:t xml:space="preserve">** XTILE</w:t>
      </w:r>
      <w:r>
        <w:br/>
      </w:r>
      <w:r>
        <w:rPr>
          <w:rStyle w:val="NormalTok"/>
        </w:rPr>
        <w:t xml:space="preserve">  </w:t>
      </w:r>
      <w:r>
        <w:br/>
      </w:r>
      <w:r>
        <w:rPr>
          <w:rStyle w:val="KeywordTok"/>
        </w:rPr>
        <w:t xml:space="preserve">tempvar</w:t>
      </w:r>
      <w:r>
        <w:rPr>
          <w:rStyle w:val="NormalTok"/>
        </w:rPr>
        <w:t xml:space="preserve"> yg</w:t>
      </w:r>
      <w:r>
        <w:rPr>
          <w:rStyle w:val="OtherTok"/>
        </w:rPr>
        <w:t xml:space="preserve">`i'</w:t>
      </w:r>
      <w:r>
        <w:br/>
      </w:r>
      <w:r>
        <w:rPr>
          <w:rStyle w:val="NormalTok"/>
        </w:rPr>
        <w:t xml:space="preserve">bench 1:   </w:t>
      </w:r>
      <w:r>
        <w:rPr>
          <w:rStyle w:val="KeywordTok"/>
        </w:rPr>
        <w:t xml:space="preserve">xtile</w:t>
      </w:r>
      <w:r>
        <w:rPr>
          <w:rStyle w:val="NormalTok"/>
        </w:rPr>
        <w:t xml:space="preserve"> </w:t>
      </w:r>
      <w:r>
        <w:rPr>
          <w:rStyle w:val="OtherTok"/>
        </w:rPr>
        <w:t xml:space="preserve">`yg`i'</w:t>
      </w:r>
      <w:r>
        <w:rPr>
          <w:rStyle w:val="NormalTok"/>
        </w:rPr>
        <w:t xml:space="preserve">' = y</w:t>
      </w:r>
      <w:r>
        <w:rPr>
          <w:rStyle w:val="OtherTok"/>
        </w:rPr>
        <w:t xml:space="preserve">`i'</w:t>
      </w:r>
      <w:r>
        <w:rPr>
          <w:rStyle w:val="NormalTok"/>
        </w:rPr>
        <w:t xml:space="preserve"> ,  nq(10) </w:t>
      </w:r>
      <w:r>
        <w:br/>
      </w:r>
      <w:r>
        <w:rPr>
          <w:rStyle w:val="KeywordTok"/>
        </w:rPr>
        <w:t xml:space="preserve">local</w:t>
      </w:r>
      <w:r>
        <w:rPr>
          <w:rStyle w:val="NormalTok"/>
        </w:rPr>
        <w:t xml:space="preserve"> rt1 = </w:t>
      </w:r>
      <w:r>
        <w:rPr>
          <w:rStyle w:val="OtherTok"/>
        </w:rPr>
        <w:t xml:space="preserve">`rt1'</w:t>
      </w:r>
      <w:r>
        <w:rPr>
          <w:rStyle w:val="NormalTok"/>
        </w:rPr>
        <w:t xml:space="preserve"> + </w:t>
      </w:r>
      <w:r>
        <w:rPr>
          <w:rStyle w:val="OtherTok"/>
        </w:rPr>
        <w:t xml:space="preserve">`r1'</w:t>
      </w:r>
      <w:r>
        <w:rPr>
          <w:rStyle w:val="NormalTok"/>
        </w:rPr>
        <w:t xml:space="preserve"> </w:t>
      </w:r>
      <w:r>
        <w:br/>
      </w:r>
      <w:r>
        <w:rPr>
          <w:rStyle w:val="NormalTok"/>
        </w:rPr>
        <w:t xml:space="preserve">  }</w:t>
      </w:r>
      <w:r>
        <w:br/>
      </w:r>
      <w:r>
        <w:rPr>
          <w:rStyle w:val="KeywordTok"/>
        </w:rPr>
        <w:t xml:space="preserve">di</w:t>
      </w:r>
      <w:r>
        <w:rPr>
          <w:rStyle w:val="NormalTok"/>
        </w:rPr>
        <w:t xml:space="preserve"> </w:t>
      </w:r>
      <w:r>
        <w:rPr>
          <w:rStyle w:val="StringTok"/>
        </w:rPr>
        <w:t xml:space="preserve">"XTILE runtime ="</w:t>
      </w:r>
      <w:r>
        <w:rPr>
          <w:rStyle w:val="NormalTok"/>
        </w:rPr>
        <w:t xml:space="preserve"> </w:t>
      </w:r>
      <w:r>
        <w:rPr>
          <w:rStyle w:val="OtherTok"/>
        </w:rPr>
        <w:t xml:space="preserve">`rt1'</w:t>
      </w:r>
      <w:r>
        <w:br/>
      </w:r>
      <w:r>
        <w:br/>
      </w:r>
      <w:r>
        <w:rPr>
          <w:rStyle w:val="NormalTok"/>
        </w:rPr>
        <w:t xml:space="preserve">*** GQUANTILES</w:t>
      </w:r>
      <w:r>
        <w:br/>
      </w:r>
      <w:r>
        <w:rPr>
          <w:rStyle w:val="KeywordTok"/>
        </w:rPr>
        <w:t xml:space="preserve">qui</w:t>
      </w:r>
      <w:r>
        <w:rPr>
          <w:rStyle w:val="NormalTok"/>
        </w:rPr>
        <w:t xml:space="preserve"> forv i=1/10 {</w:t>
      </w:r>
      <w:r>
        <w:br/>
      </w:r>
      <w:r>
        <w:rPr>
          <w:rStyle w:val="NormalTok"/>
        </w:rPr>
        <w:t xml:space="preserve">capt </w:t>
      </w:r>
      <w:r>
        <w:rPr>
          <w:rStyle w:val="KeywordTok"/>
        </w:rPr>
        <w:t xml:space="preserve">drop</w:t>
      </w:r>
      <w:r>
        <w:rPr>
          <w:rStyle w:val="NormalTok"/>
        </w:rPr>
        <w:t xml:space="preserve">  </w:t>
      </w:r>
      <w:r>
        <w:rPr>
          <w:rStyle w:val="OtherTok"/>
        </w:rPr>
        <w:t xml:space="preserve">`yg`i'</w:t>
      </w:r>
      <w:r>
        <w:rPr>
          <w:rStyle w:val="NormalTok"/>
        </w:rPr>
        <w:t xml:space="preserve">'  </w:t>
      </w:r>
      <w:r>
        <w:br/>
      </w:r>
      <w:r>
        <w:rPr>
          <w:rStyle w:val="KeywordTok"/>
        </w:rPr>
        <w:t xml:space="preserve">tempvar</w:t>
      </w:r>
      <w:r>
        <w:rPr>
          <w:rStyle w:val="NormalTok"/>
        </w:rPr>
        <w:t xml:space="preserve"> yg</w:t>
      </w:r>
      <w:r>
        <w:rPr>
          <w:rStyle w:val="OtherTok"/>
        </w:rPr>
        <w:t xml:space="preserve">`i'</w:t>
      </w:r>
      <w:r>
        <w:br/>
      </w:r>
      <w:r>
        <w:rPr>
          <w:rStyle w:val="NormalTok"/>
        </w:rPr>
        <w:t xml:space="preserve">bench 1: gquantiles </w:t>
      </w:r>
      <w:r>
        <w:rPr>
          <w:rStyle w:val="OtherTok"/>
        </w:rPr>
        <w:t xml:space="preserve">`yg`i'</w:t>
      </w:r>
      <w:r>
        <w:rPr>
          <w:rStyle w:val="NormalTok"/>
        </w:rPr>
        <w:t xml:space="preserve">' = y</w:t>
      </w:r>
      <w:r>
        <w:rPr>
          <w:rStyle w:val="OtherTok"/>
        </w:rPr>
        <w:t xml:space="preserve">`i'</w:t>
      </w:r>
      <w:r>
        <w:rPr>
          <w:rStyle w:val="NormalTok"/>
        </w:rPr>
        <w:t xml:space="preserve"> , </w:t>
      </w:r>
      <w:r>
        <w:rPr>
          <w:rStyle w:val="KeywordTok"/>
        </w:rPr>
        <w:t xml:space="preserve">xtile</w:t>
      </w:r>
      <w:r>
        <w:rPr>
          <w:rStyle w:val="NormalTok"/>
        </w:rPr>
        <w:t xml:space="preserve">  nq(10) </w:t>
      </w:r>
      <w:r>
        <w:br/>
      </w:r>
      <w:r>
        <w:rPr>
          <w:rStyle w:val="KeywordTok"/>
        </w:rPr>
        <w:t xml:space="preserve">local</w:t>
      </w:r>
      <w:r>
        <w:rPr>
          <w:rStyle w:val="NormalTok"/>
        </w:rPr>
        <w:t xml:space="preserve"> rt2 = </w:t>
      </w:r>
      <w:r>
        <w:rPr>
          <w:rStyle w:val="OtherTok"/>
        </w:rPr>
        <w:t xml:space="preserve">`rt2'</w:t>
      </w:r>
      <w:r>
        <w:rPr>
          <w:rStyle w:val="NormalTok"/>
        </w:rPr>
        <w:t xml:space="preserve"> + </w:t>
      </w:r>
      <w:r>
        <w:rPr>
          <w:rStyle w:val="OtherTok"/>
        </w:rPr>
        <w:t xml:space="preserve">`r1'</w:t>
      </w:r>
      <w:r>
        <w:rPr>
          <w:rStyle w:val="NormalTok"/>
        </w:rPr>
        <w:t xml:space="preserve">     </w:t>
      </w:r>
      <w:r>
        <w:br/>
      </w:r>
      <w:r>
        <w:rPr>
          <w:rStyle w:val="NormalTok"/>
        </w:rPr>
        <w:t xml:space="preserve">   }</w:t>
      </w:r>
      <w:r>
        <w:br/>
      </w:r>
      <w:r>
        <w:rPr>
          <w:rStyle w:val="KeywordTok"/>
        </w:rPr>
        <w:t xml:space="preserve">di</w:t>
      </w:r>
      <w:r>
        <w:rPr>
          <w:rStyle w:val="NormalTok"/>
        </w:rPr>
        <w:t xml:space="preserve">  </w:t>
      </w:r>
      <w:r>
        <w:rPr>
          <w:rStyle w:val="StringTok"/>
        </w:rPr>
        <w:t xml:space="preserve">"GQUANTILES runtime ="</w:t>
      </w:r>
      <w:r>
        <w:rPr>
          <w:rStyle w:val="NormalTok"/>
        </w:rPr>
        <w:t xml:space="preserve"> </w:t>
      </w:r>
      <w:r>
        <w:rPr>
          <w:rStyle w:val="OtherTok"/>
        </w:rPr>
        <w:t xml:space="preserve">`rt2'</w:t>
      </w:r>
    </w:p>
    <w:p>
      <w:pPr>
        <w:pStyle w:val="FirstParagraph"/>
      </w:pPr>
      <w:r>
        <w:rPr>
          <w:iCs/>
          <w:i/>
          <w:bCs/>
          <w:b/>
        </w:rPr>
        <w:t xml:space="preserve">Résultats</w:t>
      </w:r>
      <w:r>
        <w:t xml:space="preserve"> </w:t>
      </w:r>
      <w:r>
        <w:t xml:space="preserve">(secondes)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Stata</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xtile</w:t>
            </w:r>
          </w:p>
        </w:tc>
        <w:tc>
          <w:tcPr/>
          <w:p>
            <w:pPr>
              <w:pStyle w:val="Compact"/>
              <w:jc w:val="left"/>
            </w:pPr>
            <w:r>
              <w:t xml:space="preserve">0.12</w:t>
            </w:r>
          </w:p>
        </w:tc>
        <w:tc>
          <w:tcPr/>
          <w:p>
            <w:pPr>
              <w:pStyle w:val="Compact"/>
              <w:jc w:val="left"/>
            </w:pPr>
            <w:r>
              <w:t xml:space="preserve">1.65</w:t>
            </w:r>
          </w:p>
        </w:tc>
        <w:tc>
          <w:tcPr/>
          <w:p>
            <w:pPr>
              <w:pStyle w:val="Compact"/>
              <w:jc w:val="left"/>
            </w:pPr>
            <w:r>
              <w:t xml:space="preserve">16.03</w:t>
            </w:r>
          </w:p>
        </w:tc>
        <w:tc>
          <w:tcPr/>
          <w:p>
            <w:pPr>
              <w:pStyle w:val="Compact"/>
              <w:jc w:val="left"/>
            </w:pPr>
            <w:r>
              <w:t xml:space="preserve">196.56</w:t>
            </w:r>
          </w:p>
        </w:tc>
      </w:tr>
      <w:tr>
        <w:tc>
          <w:tcPr/>
          <w:p>
            <w:pPr>
              <w:pStyle w:val="Compact"/>
              <w:jc w:val="left"/>
            </w:pPr>
            <w:r>
              <w:rPr>
                <w:bCs/>
                <w:b/>
              </w:rPr>
              <w:t xml:space="preserve">gquantiles</w:t>
            </w:r>
          </w:p>
        </w:tc>
        <w:tc>
          <w:tcPr/>
          <w:p>
            <w:pPr>
              <w:pStyle w:val="Compact"/>
              <w:jc w:val="left"/>
            </w:pPr>
            <w:r>
              <w:t xml:space="preserve">0.06</w:t>
            </w:r>
          </w:p>
        </w:tc>
        <w:tc>
          <w:tcPr/>
          <w:p>
            <w:pPr>
              <w:pStyle w:val="Compact"/>
              <w:jc w:val="left"/>
            </w:pPr>
            <w:r>
              <w:t xml:space="preserve">0.22</w:t>
            </w:r>
          </w:p>
        </w:tc>
        <w:tc>
          <w:tcPr/>
          <w:p>
            <w:pPr>
              <w:pStyle w:val="Compact"/>
              <w:jc w:val="left"/>
            </w:pPr>
            <w:r>
              <w:t xml:space="preserve">1.24</w:t>
            </w:r>
          </w:p>
        </w:tc>
        <w:tc>
          <w:tcPr/>
          <w:p>
            <w:pPr>
              <w:pStyle w:val="Compact"/>
              <w:jc w:val="left"/>
            </w:pPr>
            <w:r>
              <w:t xml:space="preserve">14.75</w:t>
            </w:r>
          </w:p>
        </w:tc>
      </w:tr>
    </w:tbl>
    <w:p>
      <w:pPr>
        <w:pStyle w:val="BodyText"/>
      </w:pPr>
      <w:r>
        <w:t xml:space="preserve"> </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R</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quantcut</w:t>
            </w:r>
          </w:p>
        </w:tc>
        <w:tc>
          <w:tcPr/>
          <w:p>
            <w:pPr>
              <w:pStyle w:val="Compact"/>
              <w:jc w:val="left"/>
            </w:pPr>
            <w:r>
              <w:t xml:space="preserve">0.04</w:t>
            </w:r>
          </w:p>
        </w:tc>
        <w:tc>
          <w:tcPr/>
          <w:p>
            <w:pPr>
              <w:pStyle w:val="Compact"/>
              <w:jc w:val="left"/>
            </w:pPr>
            <w:r>
              <w:t xml:space="preserve">0.24</w:t>
            </w:r>
          </w:p>
        </w:tc>
        <w:tc>
          <w:tcPr/>
          <w:p>
            <w:pPr>
              <w:pStyle w:val="Compact"/>
              <w:jc w:val="left"/>
            </w:pPr>
            <w:r>
              <w:t xml:space="preserve">2.38</w:t>
            </w:r>
          </w:p>
        </w:tc>
        <w:tc>
          <w:tcPr/>
          <w:p>
            <w:pPr>
              <w:pStyle w:val="Compact"/>
              <w:jc w:val="left"/>
            </w:pPr>
            <w:r>
              <w:t xml:space="preserve">29.11</w:t>
            </w:r>
          </w:p>
        </w:tc>
      </w:tr>
      <w:tr>
        <w:tc>
          <w:tcPr/>
          <w:p>
            <w:pPr>
              <w:pStyle w:val="Compact"/>
              <w:jc w:val="left"/>
            </w:pPr>
            <w:r>
              <w:t xml:space="preserve">ntile</w:t>
            </w:r>
          </w:p>
        </w:tc>
        <w:tc>
          <w:tcPr/>
          <w:p>
            <w:pPr>
              <w:pStyle w:val="Compact"/>
              <w:jc w:val="left"/>
            </w:pPr>
            <w:r>
              <w:t xml:space="preserve">0.06</w:t>
            </w:r>
          </w:p>
        </w:tc>
        <w:tc>
          <w:tcPr/>
          <w:p>
            <w:pPr>
              <w:pStyle w:val="Compact"/>
              <w:jc w:val="left"/>
            </w:pPr>
            <w:r>
              <w:t xml:space="preserve">0.16</w:t>
            </w:r>
          </w:p>
        </w:tc>
        <w:tc>
          <w:tcPr/>
          <w:p>
            <w:pPr>
              <w:pStyle w:val="Compact"/>
              <w:jc w:val="left"/>
            </w:pPr>
            <w:r>
              <w:t xml:space="preserve">1.54</w:t>
            </w:r>
          </w:p>
        </w:tc>
        <w:tc>
          <w:tcPr/>
          <w:p>
            <w:pPr>
              <w:pStyle w:val="Compact"/>
              <w:jc w:val="left"/>
            </w:pPr>
            <w:r>
              <w:t xml:space="preserve">15.51</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Fonctions R</w:t>
            </w:r>
          </w:p>
        </w:tc>
      </w:tr>
      <w:tr>
        <w:trPr>
          <w:cantSplit/>
        </w:trPr>
        <w:tc>
          <w:tcPr>
            <w:tcMar>
              <w:top w:w="108" w:type="dxa"/>
              <w:bottom w:w="108" w:type="dxa"/>
            </w:tcMar>
          </w:tcPr>
          <w:p>
            <w:pPr>
              <w:numPr>
                <w:ilvl w:val="0"/>
                <w:numId w:val="1008"/>
              </w:numPr>
              <w:pStyle w:val="Compact"/>
            </w:pPr>
            <w:r>
              <w:rPr>
                <w:rStyle w:val="VerbatimChar"/>
                <w:bCs/>
                <w:b/>
              </w:rPr>
              <w:t xml:space="preserve">quantcut</w:t>
            </w:r>
          </w:p>
          <w:p>
            <w:pPr>
              <w:numPr>
                <w:ilvl w:val="1"/>
                <w:numId w:val="1009"/>
              </w:numPr>
              <w:pStyle w:val="Compact"/>
            </w:pPr>
            <w:r>
              <w:t xml:space="preserve">librairie</w:t>
            </w:r>
            <w:r>
              <w:t xml:space="preserve"> </w:t>
            </w:r>
            <w:r>
              <w:rPr>
                <w:rStyle w:val="VerbatimChar"/>
              </w:rPr>
              <w:t xml:space="preserve">gtools</w:t>
            </w:r>
          </w:p>
          <w:p>
            <w:pPr>
              <w:numPr>
                <w:ilvl w:val="1"/>
                <w:numId w:val="1009"/>
              </w:numPr>
              <w:pStyle w:val="Compact"/>
            </w:pPr>
            <w:r>
              <w:t xml:space="preserve">Syntaxe pour la variable y1:</w:t>
            </w:r>
            <w:r>
              <w:t xml:space="preserve"> </w:t>
            </w:r>
            <w:r>
              <w:rPr>
                <w:rStyle w:val="VerbatimChar"/>
                <w:bCs/>
                <w:b/>
              </w:rPr>
              <w:t xml:space="preserve">df$gy1=quantcut(df$y1,10)</w:t>
            </w:r>
          </w:p>
          <w:p>
            <w:pPr>
              <w:numPr>
                <w:ilvl w:val="0"/>
                <w:numId w:val="1008"/>
              </w:numPr>
              <w:pStyle w:val="Compact"/>
            </w:pPr>
            <w:r>
              <w:rPr>
                <w:rStyle w:val="VerbatimChar"/>
                <w:bCs/>
                <w:b/>
              </w:rPr>
              <w:t xml:space="preserve">ntile</w:t>
            </w:r>
          </w:p>
          <w:p>
            <w:pPr>
              <w:numPr>
                <w:ilvl w:val="1"/>
                <w:numId w:val="1010"/>
              </w:numPr>
              <w:pStyle w:val="Compact"/>
            </w:pPr>
            <w:r>
              <w:t xml:space="preserve">librairie</w:t>
            </w:r>
            <w:r>
              <w:t xml:space="preserve"> </w:t>
            </w:r>
            <w:r>
              <w:rPr>
                <w:rStyle w:val="VerbatimChar"/>
              </w:rPr>
              <w:t xml:space="preserve">dplyr</w:t>
            </w:r>
          </w:p>
          <w:p>
            <w:pPr>
              <w:numPr>
                <w:ilvl w:val="1"/>
                <w:numId w:val="1010"/>
              </w:numPr>
              <w:pStyle w:val="Compact"/>
            </w:pPr>
            <w:r>
              <w:t xml:space="preserve">Syntaxe pour la variable y1:</w:t>
            </w:r>
            <w:r>
              <w:t xml:space="preserve"> </w:t>
            </w:r>
            <w:r>
              <w:rPr>
                <w:rStyle w:val="VerbatimChar"/>
                <w:bCs/>
                <w:b/>
              </w:rPr>
              <w:t xml:space="preserve">df=df %&gt;% mutate(gy1 = ntile(y1, 10))</w:t>
            </w:r>
          </w:p>
        </w:tc>
      </w:tr>
    </w:tbl>
    <w:bookmarkEnd w:id="30"/>
    <w:bookmarkStart w:id="31" w:name="greshape"/>
    <w:p>
      <w:pPr>
        <w:pStyle w:val="Heading1"/>
      </w:pPr>
      <w:r>
        <w:t xml:space="preserve">3. </w:t>
      </w:r>
      <w:r>
        <w:rPr>
          <w:bCs/>
          <w:b/>
        </w:rPr>
        <w:t xml:space="preserve">greshape</w:t>
      </w:r>
    </w:p>
    <w:p>
      <w:pPr>
        <w:numPr>
          <w:ilvl w:val="0"/>
          <w:numId w:val="1011"/>
        </w:numPr>
        <w:pStyle w:val="Compact"/>
      </w:pPr>
      <w:r>
        <w:t xml:space="preserve">Niveau syntaxe peu de différence avec la commande usine, si ce n’est pour les arguments</w:t>
      </w:r>
      <w:r>
        <w:t xml:space="preserve"> </w:t>
      </w:r>
      <w:r>
        <w:rPr>
          <w:rStyle w:val="VerbatimChar"/>
        </w:rPr>
        <w:t xml:space="preserve">i()</w:t>
      </w:r>
      <w:r>
        <w:t xml:space="preserve"> </w:t>
      </w:r>
      <w:r>
        <w:t xml:space="preserve">et</w:t>
      </w:r>
      <w:r>
        <w:t xml:space="preserve"> </w:t>
      </w:r>
      <w:r>
        <w:rPr>
          <w:rStyle w:val="VerbatimChar"/>
        </w:rPr>
        <w:t xml:space="preserve">j()</w:t>
      </w:r>
    </w:p>
    <w:p>
      <w:pPr>
        <w:numPr>
          <w:ilvl w:val="1"/>
          <w:numId w:val="1012"/>
        </w:numPr>
        <w:pStyle w:val="Compact"/>
      </w:pPr>
      <w:r>
        <w:rPr>
          <w:rStyle w:val="VerbatimChar"/>
        </w:rPr>
        <w:t xml:space="preserve">i()</w:t>
      </w:r>
      <w:r>
        <w:t xml:space="preserve"> </w:t>
      </w:r>
      <w:r>
        <w:t xml:space="preserve">=</w:t>
      </w:r>
      <w:r>
        <w:t xml:space="preserve"> </w:t>
      </w:r>
      <w:r>
        <w:rPr>
          <w:rStyle w:val="VerbatimChar"/>
        </w:rPr>
        <w:t xml:space="preserve">id()</w:t>
      </w:r>
    </w:p>
    <w:p>
      <w:pPr>
        <w:numPr>
          <w:ilvl w:val="1"/>
          <w:numId w:val="1012"/>
        </w:numPr>
        <w:pStyle w:val="Compact"/>
      </w:pPr>
      <w:r>
        <w:rPr>
          <w:rStyle w:val="VerbatimChar"/>
        </w:rPr>
        <w:t xml:space="preserve">j()</w:t>
      </w:r>
      <w:r>
        <w:t xml:space="preserve"> </w:t>
      </w:r>
      <w:r>
        <w:t xml:space="preserve">=</w:t>
      </w:r>
      <w:r>
        <w:t xml:space="preserve"> </w:t>
      </w:r>
      <w:r>
        <w:rPr>
          <w:rStyle w:val="VerbatimChar"/>
        </w:rPr>
        <w:t xml:space="preserve">key()</w:t>
      </w:r>
    </w:p>
    <w:p>
      <w:pPr>
        <w:numPr>
          <w:ilvl w:val="0"/>
          <w:numId w:val="1011"/>
        </w:numPr>
        <w:pStyle w:val="Compact"/>
      </w:pPr>
      <w:r>
        <w:t xml:space="preserve">Pour R:</w:t>
      </w:r>
    </w:p>
    <w:p>
      <w:pPr>
        <w:numPr>
          <w:ilvl w:val="1"/>
          <w:numId w:val="1013"/>
        </w:numPr>
        <w:pStyle w:val="Compact"/>
      </w:pPr>
      <w:r>
        <w:t xml:space="preserve">Fonction de base</w:t>
      </w:r>
      <w:r>
        <w:t xml:space="preserve"> </w:t>
      </w:r>
      <w:r>
        <w:rPr>
          <w:rStyle w:val="VerbatimChar"/>
        </w:rPr>
        <w:t xml:space="preserve">reshape</w:t>
      </w:r>
      <w:r>
        <w:t xml:space="preserve">.</w:t>
      </w:r>
    </w:p>
    <w:p>
      <w:pPr>
        <w:numPr>
          <w:ilvl w:val="2"/>
          <w:numId w:val="1014"/>
        </w:numPr>
        <w:pStyle w:val="Compact"/>
      </w:pPr>
      <w:r>
        <w:t xml:space="preserve">Avantage: syntaxe très proche de Stata</w:t>
      </w:r>
    </w:p>
    <w:p>
      <w:pPr>
        <w:numPr>
          <w:ilvl w:val="2"/>
          <w:numId w:val="1014"/>
        </w:numPr>
        <w:pStyle w:val="Compact"/>
      </w:pPr>
      <w:r>
        <w:t xml:space="preserve">Inconvénients: temps d’exécution pas optimal. Pour 10M d’observations, j’ai arrêté l’exécution au bout de 10 minutes.</w:t>
      </w:r>
    </w:p>
    <w:p>
      <w:pPr>
        <w:numPr>
          <w:ilvl w:val="1"/>
          <w:numId w:val="1013"/>
        </w:numPr>
        <w:pStyle w:val="Compact"/>
      </w:pPr>
      <w:r>
        <w:t xml:space="preserve">Fonctions</w:t>
      </w:r>
      <w:r>
        <w:t xml:space="preserve"> </w:t>
      </w:r>
      <w:r>
        <w:rPr>
          <w:rStyle w:val="VerbatimChar"/>
        </w:rPr>
        <w:t xml:space="preserve">pivot_longer</w:t>
      </w:r>
      <w:r>
        <w:t xml:space="preserve"> </w:t>
      </w:r>
      <w:r>
        <w:t xml:space="preserve">et</w:t>
      </w:r>
      <w:r>
        <w:t xml:space="preserve"> </w:t>
      </w:r>
      <w:r>
        <w:rPr>
          <w:rStyle w:val="VerbatimChar"/>
        </w:rPr>
        <w:t xml:space="preserve">pivot_wider</w:t>
      </w:r>
      <w:r>
        <w:t xml:space="preserve"> </w:t>
      </w:r>
      <w:r>
        <w:t xml:space="preserve">de **</w:t>
      </w:r>
      <w:r>
        <w:rPr>
          <w:rStyle w:val="VerbatimChar"/>
        </w:rPr>
        <w:t xml:space="preserve">tydir</w:t>
      </w:r>
      <w:r>
        <w:t xml:space="preserve">.</w:t>
      </w:r>
    </w:p>
    <w:p>
      <w:pPr>
        <w:pStyle w:val="FirstParagraph"/>
      </w:pPr>
      <w:r>
        <w:t xml:space="preserve">Si</w:t>
      </w:r>
      <w:r>
        <w:t xml:space="preserve"> </w:t>
      </w:r>
      <w:r>
        <w:rPr>
          <w:rStyle w:val="VerbatimChar"/>
          <w:bCs/>
          <w:b/>
        </w:rPr>
        <w:t xml:space="preserve">greshape</w:t>
      </w:r>
      <w:r>
        <w:t xml:space="preserve"> </w:t>
      </w:r>
      <w:r>
        <w:t xml:space="preserve">est nettement plus performant que</w:t>
      </w:r>
      <w:r>
        <w:t xml:space="preserve"> </w:t>
      </w:r>
      <w:r>
        <w:rPr>
          <w:rStyle w:val="VerbatimChar"/>
          <w:bCs/>
          <w:b/>
        </w:rPr>
        <w:t xml:space="preserve">reshape</w:t>
      </w:r>
      <w:r>
        <w:t xml:space="preserve">, il reste nettement en deçà des deux fonctions de la librairie</w:t>
      </w:r>
      <w:r>
        <w:t xml:space="preserve"> </w:t>
      </w:r>
      <w:r>
        <w:rPr>
          <w:rStyle w:val="VerbatimChar"/>
          <w:bCs/>
          <w:b/>
        </w:rPr>
        <w:t xml:space="preserve">tydir</w:t>
      </w:r>
      <w:r>
        <w:t xml:space="preserve"> </w:t>
      </w:r>
      <w:r>
        <w:t xml:space="preserve">de R.</w:t>
      </w:r>
    </w:p>
    <w:p>
      <w:pPr>
        <w:pStyle w:val="BodyText"/>
      </w:pPr>
      <w:r>
        <w:rPr>
          <w:iCs/>
          <w:i/>
          <w:bCs/>
          <w:b/>
        </w:rPr>
        <w:t xml:space="preserve">Programme</w:t>
      </w:r>
    </w:p>
    <w:p>
      <w:pPr>
        <w:pStyle w:val="SourceCode"/>
      </w:pPr>
      <w:r>
        <w:rPr>
          <w:rStyle w:val="NormalTok"/>
        </w:rPr>
        <w:t xml:space="preserve">* Fonction bench (voir plus haut)</w:t>
      </w:r>
      <w:r>
        <w:br/>
      </w:r>
      <w:r>
        <w:br/>
      </w:r>
      <w:r>
        <w:rPr>
          <w:rStyle w:val="NormalTok"/>
        </w:rPr>
        <w:t xml:space="preserve">**RESHAPE</w:t>
      </w:r>
      <w:r>
        <w:br/>
      </w:r>
      <w:r>
        <w:rPr>
          <w:rStyle w:val="KeywordTok"/>
        </w:rPr>
        <w:t xml:space="preserve">qui</w:t>
      </w:r>
      <w:r>
        <w:rPr>
          <w:rStyle w:val="NormalTok"/>
        </w:rPr>
        <w:t xml:space="preserve"> bench 1: </w:t>
      </w:r>
      <w:r>
        <w:rPr>
          <w:rStyle w:val="KeywordTok"/>
        </w:rPr>
        <w:t xml:space="preserve">reshape</w:t>
      </w:r>
      <w:r>
        <w:rPr>
          <w:rStyle w:val="NormalTok"/>
        </w:rPr>
        <w:t xml:space="preserve"> </w:t>
      </w:r>
      <w:r>
        <w:rPr>
          <w:rStyle w:val="KeywordTok"/>
        </w:rPr>
        <w:t xml:space="preserve">long</w:t>
      </w:r>
      <w:r>
        <w:rPr>
          <w:rStyle w:val="NormalTok"/>
        </w:rPr>
        <w:t xml:space="preserve"> </w:t>
      </w:r>
      <w:r>
        <w:rPr>
          <w:rStyle w:val="FunctionTok"/>
        </w:rPr>
        <w:t xml:space="preserve">y</w:t>
      </w:r>
      <w:r>
        <w:rPr>
          <w:rStyle w:val="NormalTok"/>
        </w:rPr>
        <w:t xml:space="preserve">, i(id) j(j)</w:t>
      </w:r>
      <w:r>
        <w:br/>
      </w:r>
      <w:r>
        <w:rPr>
          <w:rStyle w:val="KeywordTok"/>
        </w:rPr>
        <w:t xml:space="preserve">di</w:t>
      </w:r>
      <w:r>
        <w:rPr>
          <w:rStyle w:val="NormalTok"/>
        </w:rPr>
        <w:t xml:space="preserve"> </w:t>
      </w:r>
      <w:r>
        <w:rPr>
          <w:rStyle w:val="StringTok"/>
        </w:rPr>
        <w:t xml:space="preserve">"RESHAPE LONG runtime ="</w:t>
      </w:r>
      <w:r>
        <w:rPr>
          <w:rStyle w:val="NormalTok"/>
        </w:rPr>
        <w:t xml:space="preserve"> </w:t>
      </w:r>
      <w:r>
        <w:rPr>
          <w:rStyle w:val="OtherTok"/>
        </w:rPr>
        <w:t xml:space="preserve">`r1'</w:t>
      </w:r>
      <w:r>
        <w:br/>
      </w:r>
      <w:r>
        <w:rPr>
          <w:rStyle w:val="KeywordTok"/>
        </w:rPr>
        <w:t xml:space="preserve">qui</w:t>
      </w:r>
      <w:r>
        <w:rPr>
          <w:rStyle w:val="NormalTok"/>
        </w:rPr>
        <w:t xml:space="preserve"> bench 1: </w:t>
      </w:r>
      <w:r>
        <w:rPr>
          <w:rStyle w:val="KeywordTok"/>
        </w:rPr>
        <w:t xml:space="preserve">reshape</w:t>
      </w:r>
      <w:r>
        <w:rPr>
          <w:rStyle w:val="NormalTok"/>
        </w:rPr>
        <w:t xml:space="preserve"> </w:t>
      </w:r>
      <w:r>
        <w:rPr>
          <w:rStyle w:val="KeywordTok"/>
        </w:rPr>
        <w:t xml:space="preserve">wide</w:t>
      </w:r>
      <w:r>
        <w:rPr>
          <w:rStyle w:val="NormalTok"/>
        </w:rPr>
        <w:t xml:space="preserve"> </w:t>
      </w:r>
      <w:r>
        <w:rPr>
          <w:rStyle w:val="FunctionTok"/>
        </w:rPr>
        <w:t xml:space="preserve">y</w:t>
      </w:r>
      <w:r>
        <w:rPr>
          <w:rStyle w:val="NormalTok"/>
        </w:rPr>
        <w:t xml:space="preserve">, i(id) j(j)</w:t>
      </w:r>
      <w:r>
        <w:br/>
      </w:r>
      <w:r>
        <w:rPr>
          <w:rStyle w:val="KeywordTok"/>
        </w:rPr>
        <w:t xml:space="preserve">di</w:t>
      </w:r>
      <w:r>
        <w:rPr>
          <w:rStyle w:val="NormalTok"/>
        </w:rPr>
        <w:t xml:space="preserve"> </w:t>
      </w:r>
      <w:r>
        <w:rPr>
          <w:rStyle w:val="StringTok"/>
        </w:rPr>
        <w:t xml:space="preserve">"RESHAPE WIDE runtime ="</w:t>
      </w:r>
      <w:r>
        <w:rPr>
          <w:rStyle w:val="NormalTok"/>
        </w:rPr>
        <w:t xml:space="preserve"> </w:t>
      </w:r>
      <w:r>
        <w:rPr>
          <w:rStyle w:val="OtherTok"/>
        </w:rPr>
        <w:t xml:space="preserve">`r1'</w:t>
      </w:r>
      <w:r>
        <w:br/>
      </w:r>
      <w:r>
        <w:br/>
      </w:r>
      <w:r>
        <w:rPr>
          <w:rStyle w:val="NormalTok"/>
        </w:rPr>
        <w:t xml:space="preserve">**GRESHAPE</w:t>
      </w:r>
      <w:r>
        <w:br/>
      </w:r>
      <w:r>
        <w:rPr>
          <w:rStyle w:val="KeywordTok"/>
        </w:rPr>
        <w:t xml:space="preserve">qui</w:t>
      </w:r>
      <w:r>
        <w:rPr>
          <w:rStyle w:val="NormalTok"/>
        </w:rPr>
        <w:t xml:space="preserve"> bench 1: greshape </w:t>
      </w:r>
      <w:r>
        <w:rPr>
          <w:rStyle w:val="KeywordTok"/>
        </w:rPr>
        <w:t xml:space="preserve">long</w:t>
      </w:r>
      <w:r>
        <w:rPr>
          <w:rStyle w:val="NormalTok"/>
        </w:rPr>
        <w:t xml:space="preserve"> </w:t>
      </w:r>
      <w:r>
        <w:rPr>
          <w:rStyle w:val="FunctionTok"/>
        </w:rPr>
        <w:t xml:space="preserve">y</w:t>
      </w:r>
      <w:r>
        <w:rPr>
          <w:rStyle w:val="NormalTok"/>
        </w:rPr>
        <w:t xml:space="preserve">, </w:t>
      </w:r>
      <w:r>
        <w:rPr>
          <w:rStyle w:val="KeywordTok"/>
        </w:rPr>
        <w:t xml:space="preserve">by</w:t>
      </w:r>
      <w:r>
        <w:rPr>
          <w:rStyle w:val="NormalTok"/>
        </w:rPr>
        <w:t xml:space="preserve">(id) keys(j)</w:t>
      </w:r>
      <w:r>
        <w:br/>
      </w:r>
      <w:r>
        <w:rPr>
          <w:rStyle w:val="KeywordTok"/>
        </w:rPr>
        <w:t xml:space="preserve">di</w:t>
      </w:r>
      <w:r>
        <w:rPr>
          <w:rStyle w:val="NormalTok"/>
        </w:rPr>
        <w:t xml:space="preserve"> </w:t>
      </w:r>
      <w:r>
        <w:rPr>
          <w:rStyle w:val="StringTok"/>
        </w:rPr>
        <w:t xml:space="preserve">"GRESHAPE LONG runtime ="</w:t>
      </w:r>
      <w:r>
        <w:rPr>
          <w:rStyle w:val="NormalTok"/>
        </w:rPr>
        <w:t xml:space="preserve"> </w:t>
      </w:r>
      <w:r>
        <w:rPr>
          <w:rStyle w:val="OtherTok"/>
        </w:rPr>
        <w:t xml:space="preserve">`r1'</w:t>
      </w:r>
      <w:r>
        <w:br/>
      </w:r>
      <w:r>
        <w:rPr>
          <w:rStyle w:val="KeywordTok"/>
        </w:rPr>
        <w:t xml:space="preserve">qui</w:t>
      </w:r>
      <w:r>
        <w:rPr>
          <w:rStyle w:val="NormalTok"/>
        </w:rPr>
        <w:t xml:space="preserve"> bench 1: greshape </w:t>
      </w:r>
      <w:r>
        <w:rPr>
          <w:rStyle w:val="KeywordTok"/>
        </w:rPr>
        <w:t xml:space="preserve">wide</w:t>
      </w:r>
      <w:r>
        <w:rPr>
          <w:rStyle w:val="NormalTok"/>
        </w:rPr>
        <w:t xml:space="preserve"> </w:t>
      </w:r>
      <w:r>
        <w:rPr>
          <w:rStyle w:val="FunctionTok"/>
        </w:rPr>
        <w:t xml:space="preserve">y</w:t>
      </w:r>
      <w:r>
        <w:rPr>
          <w:rStyle w:val="NormalTok"/>
        </w:rPr>
        <w:t xml:space="preserve">, </w:t>
      </w:r>
      <w:r>
        <w:rPr>
          <w:rStyle w:val="KeywordTok"/>
        </w:rPr>
        <w:t xml:space="preserve">by</w:t>
      </w:r>
      <w:r>
        <w:rPr>
          <w:rStyle w:val="NormalTok"/>
        </w:rPr>
        <w:t xml:space="preserve">(id) keys(j)</w:t>
      </w:r>
      <w:r>
        <w:br/>
      </w:r>
      <w:r>
        <w:rPr>
          <w:rStyle w:val="KeywordTok"/>
        </w:rPr>
        <w:t xml:space="preserve">di</w:t>
      </w:r>
      <w:r>
        <w:rPr>
          <w:rStyle w:val="NormalTok"/>
        </w:rPr>
        <w:t xml:space="preserve"> </w:t>
      </w:r>
      <w:r>
        <w:rPr>
          <w:rStyle w:val="StringTok"/>
        </w:rPr>
        <w:t xml:space="preserve">"GRESHAPE WIDE runtime ="</w:t>
      </w:r>
      <w:r>
        <w:rPr>
          <w:rStyle w:val="NormalTok"/>
        </w:rPr>
        <w:t xml:space="preserve"> </w:t>
      </w:r>
      <w:r>
        <w:rPr>
          <w:rStyle w:val="OtherTok"/>
        </w:rPr>
        <w:t xml:space="preserve">`r1'</w:t>
      </w:r>
    </w:p>
    <w:p>
      <w:pPr>
        <w:pStyle w:val="FirstParagraph"/>
      </w:pPr>
      <w:r>
        <w:rPr>
          <w:iCs/>
          <w:i/>
          <w:bCs/>
          <w:b/>
        </w:rPr>
        <w:t xml:space="preserve">Résultats</w:t>
      </w:r>
      <w:r>
        <w:t xml:space="preserve"> </w:t>
      </w:r>
      <w:r>
        <w:t xml:space="preserve">(secondes)</w:t>
      </w:r>
    </w:p>
    <w:p>
      <w:pPr>
        <w:pStyle w:val="Heading2"/>
      </w:pPr>
      <w:r>
        <w:rPr>
          <w:bCs/>
          <w:b/>
        </w:rPr>
        <w:t xml:space="preserve">Long</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Stata</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reshape long</w:t>
            </w:r>
          </w:p>
        </w:tc>
        <w:tc>
          <w:tcPr/>
          <w:p>
            <w:pPr>
              <w:pStyle w:val="Compact"/>
              <w:jc w:val="left"/>
            </w:pPr>
            <w:r>
              <w:t xml:space="preserve">0.14</w:t>
            </w:r>
          </w:p>
        </w:tc>
        <w:tc>
          <w:tcPr/>
          <w:p>
            <w:pPr>
              <w:pStyle w:val="Compact"/>
              <w:jc w:val="left"/>
            </w:pPr>
            <w:r>
              <w:t xml:space="preserve">1.22</w:t>
            </w:r>
          </w:p>
        </w:tc>
        <w:tc>
          <w:tcPr/>
          <w:p>
            <w:pPr>
              <w:pStyle w:val="Compact"/>
              <w:jc w:val="left"/>
            </w:pPr>
            <w:r>
              <w:t xml:space="preserve">12.36</w:t>
            </w:r>
          </w:p>
        </w:tc>
        <w:tc>
          <w:tcPr/>
          <w:p>
            <w:pPr>
              <w:pStyle w:val="Compact"/>
              <w:jc w:val="left"/>
            </w:pPr>
            <w:r>
              <w:t xml:space="preserve">245.18</w:t>
            </w:r>
          </w:p>
        </w:tc>
      </w:tr>
      <w:tr>
        <w:tc>
          <w:tcPr/>
          <w:p>
            <w:pPr>
              <w:pStyle w:val="Compact"/>
              <w:jc w:val="left"/>
            </w:pPr>
            <w:r>
              <w:rPr>
                <w:bCs/>
                <w:b/>
              </w:rPr>
              <w:t xml:space="preserve">greshape long</w:t>
            </w:r>
          </w:p>
        </w:tc>
        <w:tc>
          <w:tcPr/>
          <w:p>
            <w:pPr>
              <w:pStyle w:val="Compact"/>
              <w:jc w:val="left"/>
            </w:pPr>
            <w:r>
              <w:t xml:space="preserve">0.04</w:t>
            </w:r>
          </w:p>
        </w:tc>
        <w:tc>
          <w:tcPr/>
          <w:p>
            <w:pPr>
              <w:pStyle w:val="Compact"/>
              <w:jc w:val="left"/>
            </w:pPr>
            <w:r>
              <w:t xml:space="preserve">0.21</w:t>
            </w:r>
          </w:p>
        </w:tc>
        <w:tc>
          <w:tcPr/>
          <w:p>
            <w:pPr>
              <w:pStyle w:val="Compact"/>
              <w:jc w:val="left"/>
            </w:pPr>
            <w:r>
              <w:t xml:space="preserve">3.22</w:t>
            </w:r>
          </w:p>
        </w:tc>
        <w:tc>
          <w:tcPr/>
          <w:p>
            <w:pPr>
              <w:pStyle w:val="Compact"/>
              <w:jc w:val="left"/>
            </w:pPr>
            <w:r>
              <w:t xml:space="preserve">61.23</w:t>
            </w:r>
          </w:p>
        </w:tc>
      </w:tr>
    </w:tbl>
    <w:p>
      <w:pPr>
        <w:pStyle w:val="BodyText"/>
      </w:pPr>
      <w:r>
        <w:t xml:space="preserve"> </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R</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reshape</w:t>
            </w:r>
          </w:p>
        </w:tc>
        <w:tc>
          <w:tcPr/>
          <w:p>
            <w:pPr>
              <w:pStyle w:val="Compact"/>
              <w:jc w:val="left"/>
            </w:pPr>
            <w:r>
              <w:t xml:space="preserve">0.1</w:t>
            </w:r>
          </w:p>
        </w:tc>
        <w:tc>
          <w:tcPr/>
          <w:p>
            <w:pPr>
              <w:pStyle w:val="Compact"/>
              <w:jc w:val="left"/>
            </w:pPr>
            <w:r>
              <w:t xml:space="preserve">1.19</w:t>
            </w:r>
          </w:p>
        </w:tc>
        <w:tc>
          <w:tcPr/>
          <w:p>
            <w:pPr>
              <w:pStyle w:val="Compact"/>
              <w:jc w:val="left"/>
            </w:pPr>
            <w:r>
              <w:t xml:space="preserve">11.9</w:t>
            </w:r>
          </w:p>
        </w:tc>
        <w:tc>
          <w:tcPr/>
          <w:p>
            <w:pPr>
              <w:pStyle w:val="Compact"/>
              <w:jc w:val="left"/>
            </w:pPr>
            <w:r>
              <w:t xml:space="preserve">///</w:t>
            </w:r>
          </w:p>
        </w:tc>
      </w:tr>
      <w:tr>
        <w:tc>
          <w:tcPr/>
          <w:p>
            <w:pPr>
              <w:pStyle w:val="Compact"/>
              <w:jc w:val="left"/>
            </w:pPr>
            <w:r>
              <w:t xml:space="preserve">pivot_longer</w:t>
            </w:r>
          </w:p>
        </w:tc>
        <w:tc>
          <w:tcPr/>
          <w:p>
            <w:pPr>
              <w:pStyle w:val="Compact"/>
              <w:jc w:val="left"/>
            </w:pPr>
            <w:r>
              <w:t xml:space="preserve">0.01</w:t>
            </w:r>
          </w:p>
        </w:tc>
        <w:tc>
          <w:tcPr/>
          <w:p>
            <w:pPr>
              <w:pStyle w:val="Compact"/>
              <w:jc w:val="left"/>
            </w:pPr>
            <w:r>
              <w:t xml:space="preserve">0.12</w:t>
            </w:r>
          </w:p>
        </w:tc>
        <w:tc>
          <w:tcPr/>
          <w:p>
            <w:pPr>
              <w:pStyle w:val="Compact"/>
              <w:jc w:val="left"/>
            </w:pPr>
            <w:r>
              <w:t xml:space="preserve">0.6</w:t>
            </w:r>
          </w:p>
        </w:tc>
        <w:tc>
          <w:tcPr/>
          <w:p>
            <w:pPr>
              <w:pStyle w:val="Compact"/>
              <w:jc w:val="left"/>
            </w:pPr>
            <w:r>
              <w:t xml:space="preserve">13.39</w:t>
            </w:r>
          </w:p>
        </w:tc>
      </w:tr>
    </w:tbl>
    <w:p>
      <w:pPr>
        <w:pStyle w:val="Heading2"/>
      </w:pPr>
      <w:r>
        <w:rPr>
          <w:bCs/>
          <w:b/>
        </w:rPr>
        <w:t xml:space="preserve">Wide</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Stata</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reshape wide</w:t>
            </w:r>
          </w:p>
        </w:tc>
        <w:tc>
          <w:tcPr/>
          <w:p>
            <w:pPr>
              <w:pStyle w:val="Compact"/>
              <w:jc w:val="left"/>
            </w:pPr>
            <w:r>
              <w:t xml:space="preserve">0.37</w:t>
            </w:r>
          </w:p>
        </w:tc>
        <w:tc>
          <w:tcPr/>
          <w:p>
            <w:pPr>
              <w:pStyle w:val="Compact"/>
              <w:jc w:val="left"/>
            </w:pPr>
            <w:r>
              <w:t xml:space="preserve">2.18</w:t>
            </w:r>
          </w:p>
        </w:tc>
        <w:tc>
          <w:tcPr/>
          <w:p>
            <w:pPr>
              <w:pStyle w:val="Compact"/>
              <w:jc w:val="left"/>
            </w:pPr>
            <w:r>
              <w:t xml:space="preserve">26.58</w:t>
            </w:r>
          </w:p>
        </w:tc>
        <w:tc>
          <w:tcPr/>
          <w:p>
            <w:pPr>
              <w:pStyle w:val="Compact"/>
              <w:jc w:val="left"/>
            </w:pPr>
            <w:r>
              <w:t xml:space="preserve">338.10</w:t>
            </w:r>
          </w:p>
        </w:tc>
      </w:tr>
      <w:tr>
        <w:tc>
          <w:tcPr/>
          <w:p>
            <w:pPr>
              <w:pStyle w:val="Compact"/>
              <w:jc w:val="left"/>
            </w:pPr>
            <w:r>
              <w:rPr>
                <w:bCs/>
                <w:b/>
              </w:rPr>
              <w:t xml:space="preserve">greshape wide</w:t>
            </w:r>
          </w:p>
        </w:tc>
        <w:tc>
          <w:tcPr/>
          <w:p>
            <w:pPr>
              <w:pStyle w:val="Compact"/>
              <w:jc w:val="left"/>
            </w:pPr>
            <w:r>
              <w:t xml:space="preserve">0.06</w:t>
            </w:r>
          </w:p>
        </w:tc>
        <w:tc>
          <w:tcPr/>
          <w:p>
            <w:pPr>
              <w:pStyle w:val="Compact"/>
              <w:jc w:val="left"/>
            </w:pPr>
            <w:r>
              <w:t xml:space="preserve">0.30</w:t>
            </w:r>
          </w:p>
        </w:tc>
        <w:tc>
          <w:tcPr/>
          <w:p>
            <w:pPr>
              <w:pStyle w:val="Compact"/>
              <w:jc w:val="left"/>
            </w:pPr>
            <w:r>
              <w:t xml:space="preserve">2.79</w:t>
            </w:r>
          </w:p>
        </w:tc>
        <w:tc>
          <w:tcPr/>
          <w:p>
            <w:pPr>
              <w:pStyle w:val="Compact"/>
              <w:jc w:val="left"/>
            </w:pPr>
            <w:r>
              <w:t xml:space="preserve">55.86</w:t>
            </w:r>
          </w:p>
        </w:tc>
      </w:tr>
    </w:tbl>
    <w:p>
      <w:pPr>
        <w:pStyle w:val="BodyText"/>
      </w:pPr>
      <w:r>
        <w:t xml:space="preserve"> </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R</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reshape</w:t>
            </w:r>
          </w:p>
        </w:tc>
        <w:tc>
          <w:tcPr/>
          <w:p>
            <w:pPr>
              <w:pStyle w:val="Compact"/>
              <w:jc w:val="left"/>
            </w:pPr>
            <w:r>
              <w:t xml:space="preserve">0.37</w:t>
            </w:r>
          </w:p>
        </w:tc>
        <w:tc>
          <w:tcPr/>
          <w:p>
            <w:pPr>
              <w:pStyle w:val="Compact"/>
              <w:jc w:val="left"/>
            </w:pPr>
            <w:r>
              <w:t xml:space="preserve">3.69</w:t>
            </w:r>
          </w:p>
        </w:tc>
        <w:tc>
          <w:tcPr/>
          <w:p>
            <w:pPr>
              <w:pStyle w:val="Compact"/>
              <w:jc w:val="left"/>
            </w:pPr>
            <w:r>
              <w:t xml:space="preserve">34.93</w:t>
            </w:r>
          </w:p>
        </w:tc>
        <w:tc>
          <w:tcPr/>
          <w:p>
            <w:pPr>
              <w:pStyle w:val="Compact"/>
              <w:jc w:val="left"/>
            </w:pPr>
            <w:r>
              <w:t xml:space="preserve">///</w:t>
            </w:r>
          </w:p>
        </w:tc>
      </w:tr>
      <w:tr>
        <w:tc>
          <w:tcPr/>
          <w:p>
            <w:pPr>
              <w:pStyle w:val="Compact"/>
              <w:jc w:val="left"/>
            </w:pPr>
            <w:r>
              <w:t xml:space="preserve">pivot_wider</w:t>
            </w:r>
          </w:p>
        </w:tc>
        <w:tc>
          <w:tcPr/>
          <w:p>
            <w:pPr>
              <w:pStyle w:val="Compact"/>
              <w:jc w:val="left"/>
            </w:pPr>
            <w:r>
              <w:t xml:space="preserve">0.01</w:t>
            </w:r>
          </w:p>
        </w:tc>
        <w:tc>
          <w:tcPr/>
          <w:p>
            <w:pPr>
              <w:pStyle w:val="Compact"/>
              <w:jc w:val="left"/>
            </w:pPr>
            <w:r>
              <w:t xml:space="preserve">0.24</w:t>
            </w:r>
          </w:p>
        </w:tc>
        <w:tc>
          <w:tcPr/>
          <w:p>
            <w:pPr>
              <w:pStyle w:val="Compact"/>
              <w:jc w:val="left"/>
            </w:pPr>
            <w:r>
              <w:t xml:space="preserve">1.98</w:t>
            </w:r>
          </w:p>
        </w:tc>
        <w:tc>
          <w:tcPr/>
          <w:p>
            <w:pPr>
              <w:pStyle w:val="Compact"/>
              <w:jc w:val="left"/>
            </w:pPr>
            <w:r>
              <w:t xml:space="preserve">38.97</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Fonctions R</w:t>
            </w:r>
          </w:p>
        </w:tc>
      </w:tr>
      <w:tr>
        <w:trPr>
          <w:cantSplit/>
        </w:trPr>
        <w:tc>
          <w:tcPr>
            <w:tcMar>
              <w:top w:w="108" w:type="dxa"/>
              <w:bottom w:w="108" w:type="dxa"/>
            </w:tcMar>
          </w:tcPr>
          <w:p>
            <w:pPr>
              <w:numPr>
                <w:ilvl w:val="0"/>
                <w:numId w:val="1015"/>
              </w:numPr>
              <w:pStyle w:val="Compact"/>
            </w:pPr>
            <w:r>
              <w:rPr>
                <w:rStyle w:val="VerbatimChar"/>
                <w:bCs/>
                <w:b/>
              </w:rPr>
              <w:t xml:space="preserve">reshape</w:t>
            </w:r>
          </w:p>
          <w:p>
            <w:pPr>
              <w:numPr>
                <w:ilvl w:val="1"/>
                <w:numId w:val="1016"/>
              </w:numPr>
              <w:pStyle w:val="Compact"/>
            </w:pPr>
            <w:r>
              <w:t xml:space="preserve">Installé avec R</w:t>
            </w:r>
          </w:p>
          <w:p>
            <w:pPr>
              <w:numPr>
                <w:ilvl w:val="1"/>
                <w:numId w:val="1016"/>
              </w:numPr>
              <w:pStyle w:val="Compact"/>
            </w:pPr>
            <w:r>
              <w:t xml:space="preserve">Long:</w:t>
            </w:r>
            <w:r>
              <w:t xml:space="preserve"> </w:t>
            </w:r>
            <w:r>
              <w:rPr>
                <w:rStyle w:val="VerbatimChar"/>
              </w:rPr>
              <w:t xml:space="preserve">long = reshape(gtools, idvar = "id", timevar="j", varying = list(2:11), v.names = "y", direction = "long")</w:t>
            </w:r>
          </w:p>
          <w:p>
            <w:pPr>
              <w:numPr>
                <w:ilvl w:val="1"/>
                <w:numId w:val="1016"/>
              </w:numPr>
              <w:pStyle w:val="Compact"/>
            </w:pPr>
            <w:r>
              <w:t xml:space="preserve">Wide:</w:t>
            </w:r>
            <w:r>
              <w:t xml:space="preserve"> </w:t>
            </w:r>
            <w:r>
              <w:rPr>
                <w:rStyle w:val="VerbatimChar"/>
              </w:rPr>
              <w:t xml:space="preserve">wide = reshape(long, idvar = "id",  timevar="j",  v.names = "y", sep = "", direction = "wide")</w:t>
            </w:r>
          </w:p>
          <w:p>
            <w:pPr>
              <w:numPr>
                <w:ilvl w:val="0"/>
                <w:numId w:val="1015"/>
              </w:numPr>
              <w:pStyle w:val="Compact"/>
            </w:pPr>
            <w:r>
              <w:rPr>
                <w:rStyle w:val="VerbatimChar"/>
                <w:bCs/>
                <w:b/>
              </w:rPr>
              <w:t xml:space="preserve">pivot_longer/pivot_wider</w:t>
            </w:r>
          </w:p>
          <w:p>
            <w:pPr>
              <w:numPr>
                <w:ilvl w:val="1"/>
                <w:numId w:val="1017"/>
              </w:numPr>
              <w:pStyle w:val="Compact"/>
            </w:pPr>
            <w:r>
              <w:t xml:space="preserve">librairie</w:t>
            </w:r>
            <w:r>
              <w:t xml:space="preserve"> </w:t>
            </w:r>
            <w:r>
              <w:rPr>
                <w:rStyle w:val="VerbatimChar"/>
              </w:rPr>
              <w:t xml:space="preserve">tydir</w:t>
            </w:r>
          </w:p>
          <w:p>
            <w:pPr>
              <w:numPr>
                <w:ilvl w:val="1"/>
                <w:numId w:val="1017"/>
              </w:numPr>
              <w:pStyle w:val="Compact"/>
            </w:pPr>
            <w:r>
              <w:t xml:space="preserve">long:</w:t>
            </w:r>
            <w:r>
              <w:t xml:space="preserve"> </w:t>
            </w:r>
            <w:r>
              <w:rPr>
                <w:rStyle w:val="VerbatimChar"/>
              </w:rPr>
              <w:t xml:space="preserve">long = pivot_longer(gtools, cols = starts_with("y"))</w:t>
            </w:r>
          </w:p>
          <w:p>
            <w:pPr>
              <w:numPr>
                <w:ilvl w:val="1"/>
                <w:numId w:val="1017"/>
              </w:numPr>
              <w:pStyle w:val="Compact"/>
            </w:pPr>
            <w:r>
              <w:t xml:space="preserve">wide:</w:t>
            </w:r>
            <w:r>
              <w:t xml:space="preserve"> </w:t>
            </w:r>
            <w:r>
              <w:rPr>
                <w:rStyle w:val="VerbatimChar"/>
              </w:rPr>
              <w:t xml:space="preserve">wide = pivot_wider(long, names_from = c("name"), values_from = c("value"))</w:t>
            </w:r>
          </w:p>
        </w:tc>
      </w:tr>
    </w:tbl>
    <w:bookmarkEnd w:id="31"/>
    <w:bookmarkStart w:id="32" w:name="gcollapse"/>
    <w:p>
      <w:pPr>
        <w:pStyle w:val="Heading1"/>
      </w:pPr>
      <w:r>
        <w:t xml:space="preserve">4. </w:t>
      </w:r>
      <w:r>
        <w:rPr>
          <w:bCs/>
          <w:b/>
        </w:rPr>
        <w:t xml:space="preserve">gcollapse</w:t>
      </w:r>
    </w:p>
    <w:p>
      <w:pPr>
        <w:numPr>
          <w:ilvl w:val="0"/>
          <w:numId w:val="1018"/>
        </w:numPr>
        <w:pStyle w:val="Compact"/>
      </w:pPr>
      <w:r>
        <w:t xml:space="preserve">Syntaxe identique à celle de</w:t>
      </w:r>
      <w:r>
        <w:t xml:space="preserve"> </w:t>
      </w:r>
      <w:r>
        <w:rPr>
          <w:rStyle w:val="VerbatimChar"/>
        </w:rPr>
        <w:t xml:space="preserve">collapse</w:t>
      </w:r>
      <w:r>
        <w:t xml:space="preserve">. Par défaut, c’est également la moyenne qui est calculée.</w:t>
      </w:r>
    </w:p>
    <w:p>
      <w:pPr>
        <w:numPr>
          <w:ilvl w:val="0"/>
          <w:numId w:val="1018"/>
        </w:numPr>
        <w:pStyle w:val="Compact"/>
      </w:pPr>
      <w:r>
        <w:t xml:space="preserve">Ajout d’une option</w:t>
      </w:r>
      <w:r>
        <w:t xml:space="preserve"> </w:t>
      </w:r>
      <w:r>
        <w:rPr>
          <w:rStyle w:val="VerbatimChar"/>
        </w:rPr>
        <w:t xml:space="preserve">merge</w:t>
      </w:r>
      <w:r>
        <w:t xml:space="preserve"> </w:t>
      </w:r>
      <w:r>
        <w:rPr>
          <w:rStyle w:val="VerbatimChar"/>
        </w:rPr>
        <w:t xml:space="preserve">replace</w:t>
      </w:r>
      <w:r>
        <w:t xml:space="preserve"> </w:t>
      </w:r>
      <w:r>
        <w:t xml:space="preserve">qui remplace la valeur des observations par l’indicateur séléctionné.</w:t>
      </w:r>
    </w:p>
    <w:p>
      <w:pPr>
        <w:numPr>
          <w:ilvl w:val="0"/>
          <w:numId w:val="1018"/>
        </w:numPr>
        <w:pStyle w:val="Compact"/>
      </w:pPr>
      <w:r>
        <w:t xml:space="preserve">On ajouté l’option</w:t>
      </w:r>
      <w:r>
        <w:t xml:space="preserve"> </w:t>
      </w:r>
      <w:r>
        <w:rPr>
          <w:rStyle w:val="VerbatimChar"/>
        </w:rPr>
        <w:t xml:space="preserve">by()</w:t>
      </w:r>
      <w:r>
        <w:t xml:space="preserve"> </w:t>
      </w:r>
      <w:r>
        <w:t xml:space="preserve">sur la variable g (deux groupes).</w:t>
      </w:r>
    </w:p>
    <w:p>
      <w:pPr>
        <w:pStyle w:val="FirstParagraph"/>
      </w:pPr>
      <w:r>
        <w:rPr>
          <w:iCs/>
          <w:i/>
          <w:bCs/>
          <w:b/>
        </w:rPr>
        <w:t xml:space="preserve">Programme</w:t>
      </w:r>
    </w:p>
    <w:p>
      <w:pPr>
        <w:pStyle w:val="SourceCode"/>
      </w:pPr>
      <w:r>
        <w:br/>
      </w:r>
      <w:r>
        <w:rPr>
          <w:rStyle w:val="NormalTok"/>
        </w:rPr>
        <w:t xml:space="preserve">*** COLLAPSE</w:t>
      </w:r>
      <w:r>
        <w:br/>
      </w:r>
      <w:r>
        <w:rPr>
          <w:rStyle w:val="KeywordTok"/>
        </w:rPr>
        <w:t xml:space="preserve">preserve</w:t>
      </w:r>
      <w:r>
        <w:br/>
      </w:r>
      <w:r>
        <w:rPr>
          <w:rStyle w:val="KeywordTok"/>
        </w:rPr>
        <w:t xml:space="preserve">qui</w:t>
      </w:r>
      <w:r>
        <w:rPr>
          <w:rStyle w:val="NormalTok"/>
        </w:rPr>
        <w:t xml:space="preserve"> bench 1: </w:t>
      </w:r>
      <w:r>
        <w:rPr>
          <w:rStyle w:val="KeywordTok"/>
        </w:rPr>
        <w:t xml:space="preserve">collapse</w:t>
      </w:r>
      <w:r>
        <w:rPr>
          <w:rStyle w:val="NormalTok"/>
        </w:rPr>
        <w:t xml:space="preserve">  y1-y10,  </w:t>
      </w:r>
      <w:r>
        <w:rPr>
          <w:rStyle w:val="KeywordTok"/>
        </w:rPr>
        <w:t xml:space="preserve">by</w:t>
      </w:r>
      <w:r>
        <w:rPr>
          <w:rStyle w:val="NormalTok"/>
        </w:rPr>
        <w:t xml:space="preserve">(g)</w:t>
      </w:r>
      <w:r>
        <w:br/>
      </w:r>
      <w:r>
        <w:rPr>
          <w:rStyle w:val="KeywordTok"/>
        </w:rPr>
        <w:t xml:space="preserve">local</w:t>
      </w:r>
      <w:r>
        <w:rPr>
          <w:rStyle w:val="NormalTok"/>
        </w:rPr>
        <w:t xml:space="preserve"> col </w:t>
      </w:r>
      <w:r>
        <w:rPr>
          <w:rStyle w:val="OtherTok"/>
        </w:rPr>
        <w:t xml:space="preserve">`r1'</w:t>
      </w:r>
      <w:r>
        <w:br/>
      </w:r>
      <w:r>
        <w:rPr>
          <w:rStyle w:val="KeywordTok"/>
        </w:rPr>
        <w:t xml:space="preserve">restore</w:t>
      </w:r>
      <w:r>
        <w:br/>
      </w:r>
      <w:r>
        <w:br/>
      </w:r>
      <w:r>
        <w:rPr>
          <w:rStyle w:val="NormalTok"/>
        </w:rPr>
        <w:t xml:space="preserve">*** GCOLLAPSE</w:t>
      </w:r>
      <w:r>
        <w:br/>
      </w:r>
      <w:r>
        <w:rPr>
          <w:rStyle w:val="KeywordTok"/>
        </w:rPr>
        <w:t xml:space="preserve">preserve</w:t>
      </w:r>
      <w:r>
        <w:br/>
      </w:r>
      <w:r>
        <w:rPr>
          <w:rStyle w:val="KeywordTok"/>
        </w:rPr>
        <w:t xml:space="preserve">qui</w:t>
      </w:r>
      <w:r>
        <w:rPr>
          <w:rStyle w:val="NormalTok"/>
        </w:rPr>
        <w:t xml:space="preserve"> bench 1: gcollapse  y1-y10,  </w:t>
      </w:r>
      <w:r>
        <w:rPr>
          <w:rStyle w:val="KeywordTok"/>
        </w:rPr>
        <w:t xml:space="preserve">by</w:t>
      </w:r>
      <w:r>
        <w:rPr>
          <w:rStyle w:val="NormalTok"/>
        </w:rPr>
        <w:t xml:space="preserve">(g)</w:t>
      </w:r>
      <w:r>
        <w:br/>
      </w:r>
      <w:r>
        <w:rPr>
          <w:rStyle w:val="KeywordTok"/>
        </w:rPr>
        <w:t xml:space="preserve">local</w:t>
      </w:r>
      <w:r>
        <w:rPr>
          <w:rStyle w:val="NormalTok"/>
        </w:rPr>
        <w:t xml:space="preserve"> gcol </w:t>
      </w:r>
      <w:r>
        <w:rPr>
          <w:rStyle w:val="OtherTok"/>
        </w:rPr>
        <w:t xml:space="preserve">`r1'</w:t>
      </w:r>
      <w:r>
        <w:rPr>
          <w:rStyle w:val="NormalTok"/>
        </w:rPr>
        <w:t xml:space="preserve"> </w:t>
      </w:r>
      <w:r>
        <w:br/>
      </w:r>
      <w:r>
        <w:rPr>
          <w:rStyle w:val="KeywordTok"/>
        </w:rPr>
        <w:t xml:space="preserve">restore</w:t>
      </w:r>
      <w:r>
        <w:br/>
      </w:r>
      <w:r>
        <w:br/>
      </w:r>
      <w:r>
        <w:rPr>
          <w:rStyle w:val="KeywordTok"/>
        </w:rPr>
        <w:t xml:space="preserve">di</w:t>
      </w:r>
      <w:r>
        <w:rPr>
          <w:rStyle w:val="NormalTok"/>
        </w:rPr>
        <w:t xml:space="preserve"> </w:t>
      </w:r>
      <w:r>
        <w:rPr>
          <w:rStyle w:val="StringTok"/>
        </w:rPr>
        <w:t xml:space="preserve">"N=`N"</w:t>
      </w:r>
      <w:r>
        <w:br/>
      </w:r>
      <w:r>
        <w:rPr>
          <w:rStyle w:val="KeywordTok"/>
        </w:rPr>
        <w:t xml:space="preserve">di</w:t>
      </w:r>
      <w:r>
        <w:rPr>
          <w:rStyle w:val="NormalTok"/>
        </w:rPr>
        <w:t xml:space="preserve"> </w:t>
      </w:r>
      <w:r>
        <w:rPr>
          <w:rStyle w:val="StringTok"/>
        </w:rPr>
        <w:t xml:space="preserve">"COLLAPSEruntime ="</w:t>
      </w:r>
      <w:r>
        <w:rPr>
          <w:rStyle w:val="NormalTok"/>
        </w:rPr>
        <w:t xml:space="preserve"> </w:t>
      </w:r>
      <w:r>
        <w:rPr>
          <w:rStyle w:val="OtherTok"/>
        </w:rPr>
        <w:t xml:space="preserve">`col'</w:t>
      </w:r>
      <w:r>
        <w:br/>
      </w:r>
      <w:r>
        <w:rPr>
          <w:rStyle w:val="KeywordTok"/>
        </w:rPr>
        <w:t xml:space="preserve">di</w:t>
      </w:r>
      <w:r>
        <w:rPr>
          <w:rStyle w:val="NormalTok"/>
        </w:rPr>
        <w:t xml:space="preserve"> </w:t>
      </w:r>
      <w:r>
        <w:rPr>
          <w:rStyle w:val="StringTok"/>
        </w:rPr>
        <w:t xml:space="preserve">"GCOLLAPSEruntime ="</w:t>
      </w:r>
      <w:r>
        <w:rPr>
          <w:rStyle w:val="NormalTok"/>
        </w:rPr>
        <w:t xml:space="preserve"> </w:t>
      </w:r>
      <w:r>
        <w:rPr>
          <w:rStyle w:val="OtherTok"/>
        </w:rPr>
        <w:t xml:space="preserve">`gcol'</w:t>
      </w:r>
    </w:p>
    <w:p>
      <w:pPr>
        <w:pStyle w:val="FirstParagraph"/>
      </w:pPr>
      <w:r>
        <w:rPr>
          <w:iCs/>
          <w:i/>
          <w:bCs/>
          <w:b/>
        </w:rPr>
        <w:t xml:space="preserve">Résultats</w:t>
      </w:r>
      <w:r>
        <w:t xml:space="preserve"> </w:t>
      </w:r>
      <w:r>
        <w:t xml:space="preserve">(secondes)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Stata</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 M</w:t>
            </w:r>
          </w:p>
        </w:tc>
      </w:tr>
      <w:tr>
        <w:tc>
          <w:tcPr/>
          <w:p>
            <w:pPr>
              <w:pStyle w:val="Compact"/>
              <w:jc w:val="left"/>
            </w:pPr>
            <w:r>
              <w:t xml:space="preserve">collapse</w:t>
            </w:r>
          </w:p>
        </w:tc>
        <w:tc>
          <w:tcPr/>
          <w:p>
            <w:pPr>
              <w:pStyle w:val="Compact"/>
              <w:jc w:val="left"/>
            </w:pPr>
            <w:r>
              <w:t xml:space="preserve">0.007</w:t>
            </w:r>
          </w:p>
        </w:tc>
        <w:tc>
          <w:tcPr/>
          <w:p>
            <w:pPr>
              <w:pStyle w:val="Compact"/>
              <w:jc w:val="left"/>
            </w:pPr>
            <w:r>
              <w:t xml:space="preserve">0.041</w:t>
            </w:r>
          </w:p>
        </w:tc>
        <w:tc>
          <w:tcPr/>
          <w:p>
            <w:pPr>
              <w:pStyle w:val="Compact"/>
              <w:jc w:val="left"/>
            </w:pPr>
            <w:r>
              <w:t xml:space="preserve">0.461</w:t>
            </w:r>
          </w:p>
        </w:tc>
        <w:tc>
          <w:tcPr/>
          <w:p>
            <w:pPr>
              <w:pStyle w:val="Compact"/>
              <w:jc w:val="left"/>
            </w:pPr>
            <w:r>
              <w:t xml:space="preserve">7.846</w:t>
            </w:r>
          </w:p>
        </w:tc>
      </w:tr>
      <w:tr>
        <w:tc>
          <w:tcPr/>
          <w:p>
            <w:pPr>
              <w:pStyle w:val="Compact"/>
              <w:jc w:val="left"/>
            </w:pPr>
            <w:r>
              <w:rPr>
                <w:bCs/>
                <w:b/>
              </w:rPr>
              <w:t xml:space="preserve">gcollapse</w:t>
            </w:r>
          </w:p>
        </w:tc>
        <w:tc>
          <w:tcPr/>
          <w:p>
            <w:pPr>
              <w:pStyle w:val="Compact"/>
              <w:jc w:val="left"/>
            </w:pPr>
            <w:r>
              <w:t xml:space="preserve">0.021</w:t>
            </w:r>
          </w:p>
        </w:tc>
        <w:tc>
          <w:tcPr/>
          <w:p>
            <w:pPr>
              <w:pStyle w:val="Compact"/>
              <w:jc w:val="left"/>
            </w:pPr>
            <w:r>
              <w:t xml:space="preserve">0.049</w:t>
            </w:r>
          </w:p>
        </w:tc>
        <w:tc>
          <w:tcPr/>
          <w:p>
            <w:pPr>
              <w:pStyle w:val="Compact"/>
              <w:jc w:val="left"/>
            </w:pPr>
            <w:r>
              <w:t xml:space="preserve">0.219</w:t>
            </w:r>
          </w:p>
        </w:tc>
        <w:tc>
          <w:tcPr/>
          <w:p>
            <w:pPr>
              <w:pStyle w:val="Compact"/>
              <w:jc w:val="left"/>
            </w:pPr>
            <w:r>
              <w:t xml:space="preserve">2.559</w:t>
            </w:r>
          </w:p>
        </w:tc>
      </w:tr>
      <w:tr>
        <w:tc>
          <w:tcPr/>
          <w:p>
            <w:pPr>
              <w:pStyle w:val="Compact"/>
              <w:jc w:val="left"/>
            </w:pPr>
            <w:r>
              <w:rPr>
                <w:bCs/>
                <w:b/>
              </w:rPr>
              <w:t xml:space="preserve">R</w:t>
            </w:r>
          </w:p>
        </w:tc>
        <w:tc>
          <w:tcPr/>
          <w:p>
            <w:pPr>
              <w:pStyle w:val="Compact"/>
              <w:jc w:val="left"/>
            </w:pPr>
            <w:r>
              <w:rPr>
                <w:bCs/>
                <w:b/>
              </w:rPr>
              <w:t xml:space="preserve">10K</w:t>
            </w:r>
          </w:p>
        </w:tc>
        <w:tc>
          <w:tcPr/>
          <w:p>
            <w:pPr>
              <w:pStyle w:val="Compact"/>
              <w:jc w:val="left"/>
            </w:pPr>
            <w:r>
              <w:rPr>
                <w:bCs/>
                <w:b/>
              </w:rPr>
              <w:t xml:space="preserve">100K</w:t>
            </w:r>
          </w:p>
        </w:tc>
        <w:tc>
          <w:tcPr/>
          <w:p>
            <w:pPr>
              <w:pStyle w:val="Compact"/>
              <w:jc w:val="left"/>
            </w:pPr>
            <w:r>
              <w:rPr>
                <w:bCs/>
                <w:b/>
              </w:rPr>
              <w:t xml:space="preserve">1M</w:t>
            </w:r>
          </w:p>
        </w:tc>
        <w:tc>
          <w:tcPr/>
          <w:p>
            <w:pPr>
              <w:pStyle w:val="Compact"/>
              <w:jc w:val="left"/>
            </w:pPr>
            <w:r>
              <w:rPr>
                <w:bCs/>
                <w:b/>
              </w:rPr>
              <w:t xml:space="preserve">10 M</w:t>
            </w:r>
          </w:p>
        </w:tc>
      </w:tr>
      <w:tr>
        <w:tc>
          <w:tcPr/>
          <w:p>
            <w:pPr>
              <w:pStyle w:val="Compact"/>
              <w:jc w:val="left"/>
            </w:pPr>
            <w:r>
              <w:t xml:space="preserve">summarise</w:t>
            </w:r>
          </w:p>
        </w:tc>
        <w:tc>
          <w:tcPr/>
          <w:p>
            <w:pPr>
              <w:pStyle w:val="Compact"/>
              <w:jc w:val="left"/>
            </w:pPr>
            <w:r>
              <w:t xml:space="preserve">0.03</w:t>
            </w:r>
          </w:p>
        </w:tc>
        <w:tc>
          <w:tcPr/>
          <w:p>
            <w:pPr>
              <w:pStyle w:val="Compact"/>
              <w:jc w:val="left"/>
            </w:pPr>
            <w:r>
              <w:t xml:space="preserve">0.06</w:t>
            </w:r>
          </w:p>
        </w:tc>
        <w:tc>
          <w:tcPr/>
          <w:p>
            <w:pPr>
              <w:pStyle w:val="Compact"/>
              <w:jc w:val="left"/>
            </w:pPr>
            <w:r>
              <w:t xml:space="preserve">0.3</w:t>
            </w:r>
          </w:p>
        </w:tc>
        <w:tc>
          <w:tcPr/>
          <w:p>
            <w:pPr>
              <w:pStyle w:val="Compact"/>
              <w:jc w:val="left"/>
            </w:pPr>
            <w:r>
              <w:t xml:space="preserve">1.91</w:t>
            </w:r>
          </w:p>
        </w:tc>
      </w:tr>
    </w:tbl>
    <w:p>
      <w:pPr>
        <w:pStyle w:val="BodyText"/>
      </w:pPr>
      <w:r>
        <w:rPr>
          <w:iCs/>
          <w:i/>
        </w:rPr>
        <w:t xml:space="preserve">Note</w:t>
      </w:r>
      <w:r>
        <w:t xml:space="preserve">: pour Stata le programme exécute</w:t>
      </w:r>
      <w:r>
        <w:t xml:space="preserve"> </w:t>
      </w:r>
      <w:r>
        <w:rPr>
          <w:rStyle w:val="VerbatimChar"/>
        </w:rPr>
        <w:t xml:space="preserve">preserve</w:t>
      </w:r>
      <w:r>
        <w:t xml:space="preserve">/</w:t>
      </w:r>
      <w:r>
        <w:rPr>
          <w:rStyle w:val="VerbatimChar"/>
        </w:rPr>
        <w:t xml:space="preserve">restore</w:t>
      </w:r>
      <w:r>
        <w:t xml:space="preserve">, ce qui augmente légèrement un temps d’exécution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Fonction R</w:t>
            </w:r>
          </w:p>
        </w:tc>
      </w:tr>
      <w:tr>
        <w:trPr>
          <w:cantSplit/>
        </w:trPr>
        <w:tc>
          <w:tcPr>
            <w:tcMar>
              <w:top w:w="108" w:type="dxa"/>
              <w:bottom w:w="108" w:type="dxa"/>
            </w:tcMar>
          </w:tcPr>
          <w:p>
            <w:pPr>
              <w:numPr>
                <w:ilvl w:val="0"/>
                <w:numId w:val="1019"/>
              </w:numPr>
              <w:pStyle w:val="Compact"/>
            </w:pPr>
            <w:r>
              <w:rPr>
                <w:rStyle w:val="VerbatimChar"/>
                <w:bCs/>
                <w:b/>
              </w:rPr>
              <w:t xml:space="preserve">summarise()</w:t>
            </w:r>
          </w:p>
          <w:p>
            <w:pPr>
              <w:numPr>
                <w:ilvl w:val="1"/>
                <w:numId w:val="1020"/>
              </w:numPr>
              <w:pStyle w:val="Compact"/>
            </w:pPr>
            <w:r>
              <w:t xml:space="preserve">librairie</w:t>
            </w:r>
            <w:r>
              <w:t xml:space="preserve"> </w:t>
            </w:r>
            <w:r>
              <w:rPr>
                <w:rStyle w:val="VerbatimChar"/>
              </w:rPr>
              <w:t xml:space="preserve">dplyr</w:t>
            </w:r>
          </w:p>
          <w:p>
            <w:pPr>
              <w:numPr>
                <w:ilvl w:val="1"/>
                <w:numId w:val="1020"/>
              </w:numPr>
              <w:pStyle w:val="Compact"/>
            </w:pPr>
            <w:r>
              <w:t xml:space="preserve">Syntaxe :</w:t>
            </w:r>
            <w:r>
              <w:t xml:space="preserve"> </w:t>
            </w:r>
            <w:r>
              <w:rPr>
                <w:rStyle w:val="VerbatimChar"/>
                <w:bCs/>
                <w:b/>
              </w:rPr>
              <w:t xml:space="preserve">collapse= gtools %&gt;%  group_by(g) %&gt;%  summarise(across(y1:y10, ~ mean(.x, na.rm = TRUE)))</w:t>
            </w:r>
          </w:p>
        </w:tc>
      </w:tr>
    </w:tbl>
    <w:p>
      <w:pPr>
        <w:pStyle w:val="FirstParagraph"/>
      </w:pPr>
      <w:r>
        <w:rPr>
          <w:iCs/>
          <w:i/>
          <w:bCs/>
          <w:b/>
        </w:rPr>
        <w:t xml:space="preserve">Programme</w:t>
      </w:r>
    </w:p>
    <w:bookmarkEnd w:id="32"/>
    <w:bookmarkStart w:id="33" w:name="gegen"/>
    <w:p>
      <w:pPr>
        <w:pStyle w:val="Heading1"/>
      </w:pPr>
      <w:r>
        <w:t xml:space="preserve">5. </w:t>
      </w:r>
      <w:r>
        <w:rPr>
          <w:bCs/>
          <w:b/>
        </w:rPr>
        <w:t xml:space="preserve">gegen</w:t>
      </w:r>
    </w:p>
    <w:p>
      <w:pPr>
        <w:numPr>
          <w:ilvl w:val="0"/>
          <w:numId w:val="1021"/>
        </w:numPr>
        <w:pStyle w:val="Compact"/>
      </w:pPr>
      <w:r>
        <w:t xml:space="preserve">Syntaxe identique à celle d’</w:t>
      </w:r>
      <w:r>
        <w:rPr>
          <w:rStyle w:val="VerbatimChar"/>
        </w:rPr>
        <w:t xml:space="preserve">egen</w:t>
      </w:r>
      <w:r>
        <w:t xml:space="preserve">. On a choisi comme fonction la moyenne.</w:t>
      </w:r>
    </w:p>
    <w:p>
      <w:pPr>
        <w:numPr>
          <w:ilvl w:val="0"/>
          <w:numId w:val="1021"/>
        </w:numPr>
        <w:pStyle w:val="Compact"/>
      </w:pPr>
      <w:r>
        <w:t xml:space="preserve">On ajouté l’option</w:t>
      </w:r>
      <w:r>
        <w:t xml:space="preserve"> </w:t>
      </w:r>
      <w:r>
        <w:rPr>
          <w:rStyle w:val="VerbatimChar"/>
        </w:rPr>
        <w:t xml:space="preserve">by()</w:t>
      </w:r>
      <w:r>
        <w:t xml:space="preserve"> </w:t>
      </w:r>
      <w:r>
        <w:t xml:space="preserve">sur la variable g (deux groupes).</w:t>
      </w:r>
    </w:p>
    <w:p>
      <w:pPr>
        <w:pStyle w:val="SourceCode"/>
      </w:pPr>
      <w:r>
        <w:rPr>
          <w:rStyle w:val="NormalTok"/>
        </w:rPr>
        <w:t xml:space="preserve">forv  i=1/10 {</w:t>
      </w:r>
      <w:r>
        <w:br/>
      </w:r>
      <w:r>
        <w:rPr>
          <w:rStyle w:val="KeywordTok"/>
        </w:rPr>
        <w:t xml:space="preserve">qui</w:t>
      </w:r>
      <w:r>
        <w:rPr>
          <w:rStyle w:val="NormalTok"/>
        </w:rPr>
        <w:t xml:space="preserve"> bench 1: </w:t>
      </w:r>
      <w:r>
        <w:rPr>
          <w:rStyle w:val="KeywordTok"/>
        </w:rPr>
        <w:t xml:space="preserve">egen</w:t>
      </w:r>
      <w:r>
        <w:rPr>
          <w:rStyle w:val="NormalTok"/>
        </w:rPr>
        <w:t xml:space="preserve"> my</w:t>
      </w:r>
      <w:r>
        <w:rPr>
          <w:rStyle w:val="OtherTok"/>
        </w:rPr>
        <w:t xml:space="preserve">`i'</w:t>
      </w:r>
      <w:r>
        <w:rPr>
          <w:rStyle w:val="NormalTok"/>
        </w:rPr>
        <w:t xml:space="preserve"> = </w:t>
      </w:r>
      <w:r>
        <w:rPr>
          <w:rStyle w:val="KeywordTok"/>
        </w:rPr>
        <w:t xml:space="preserve">mean</w:t>
      </w:r>
      <w:r>
        <w:rPr>
          <w:rStyle w:val="NormalTok"/>
        </w:rPr>
        <w:t xml:space="preserve">(y</w:t>
      </w:r>
      <w:r>
        <w:rPr>
          <w:rStyle w:val="OtherTok"/>
        </w:rPr>
        <w:t xml:space="preserve">`i'</w:t>
      </w:r>
      <w:r>
        <w:rPr>
          <w:rStyle w:val="NormalTok"/>
        </w:rPr>
        <w:t xml:space="preserve">), </w:t>
      </w:r>
      <w:r>
        <w:rPr>
          <w:rStyle w:val="KeywordTok"/>
        </w:rPr>
        <w:t xml:space="preserve">by</w:t>
      </w:r>
      <w:r>
        <w:rPr>
          <w:rStyle w:val="NormalTok"/>
        </w:rPr>
        <w:t xml:space="preserve">(g)</w:t>
      </w:r>
      <w:r>
        <w:br/>
      </w:r>
      <w:r>
        <w:rPr>
          <w:rStyle w:val="KeywordTok"/>
        </w:rPr>
        <w:t xml:space="preserve">local</w:t>
      </w:r>
      <w:r>
        <w:rPr>
          <w:rStyle w:val="NormalTok"/>
        </w:rPr>
        <w:t xml:space="preserve"> </w:t>
      </w:r>
      <w:r>
        <w:rPr>
          <w:rStyle w:val="KeywordTok"/>
        </w:rPr>
        <w:t xml:space="preserve">egen</w:t>
      </w:r>
      <w:r>
        <w:rPr>
          <w:rStyle w:val="NormalTok"/>
        </w:rPr>
        <w:t xml:space="preserve"> = </w:t>
      </w:r>
      <w:r>
        <w:rPr>
          <w:rStyle w:val="OtherTok"/>
        </w:rPr>
        <w:t xml:space="preserve">`egen'</w:t>
      </w:r>
      <w:r>
        <w:rPr>
          <w:rStyle w:val="NormalTok"/>
        </w:rPr>
        <w:t xml:space="preserve"> + </w:t>
      </w:r>
      <w:r>
        <w:rPr>
          <w:rStyle w:val="OtherTok"/>
        </w:rPr>
        <w:t xml:space="preserve">`r1'</w:t>
      </w:r>
      <w:r>
        <w:rPr>
          <w:rStyle w:val="NormalTok"/>
        </w:rPr>
        <w:t xml:space="preserve"> </w:t>
      </w:r>
      <w:r>
        <w:br/>
      </w:r>
      <w:r>
        <w:rPr>
          <w:rStyle w:val="NormalTok"/>
        </w:rPr>
        <w:t xml:space="preserve">}</w:t>
      </w:r>
      <w:r>
        <w:br/>
      </w:r>
      <w:r>
        <w:br/>
      </w:r>
      <w:r>
        <w:rPr>
          <w:rStyle w:val="KeywordTok"/>
        </w:rPr>
        <w:t xml:space="preserve">drop</w:t>
      </w:r>
      <w:r>
        <w:rPr>
          <w:rStyle w:val="NormalTok"/>
        </w:rPr>
        <w:t xml:space="preserve"> my*</w:t>
      </w:r>
      <w:r>
        <w:br/>
      </w:r>
      <w:r>
        <w:br/>
      </w:r>
      <w:r>
        <w:rPr>
          <w:rStyle w:val="NormalTok"/>
        </w:rPr>
        <w:t xml:space="preserve">forv  i=1/10 {</w:t>
      </w:r>
      <w:r>
        <w:br/>
      </w:r>
      <w:r>
        <w:rPr>
          <w:rStyle w:val="KeywordTok"/>
        </w:rPr>
        <w:t xml:space="preserve">qui</w:t>
      </w:r>
      <w:r>
        <w:rPr>
          <w:rStyle w:val="NormalTok"/>
        </w:rPr>
        <w:t xml:space="preserve"> bench 1: gegen my</w:t>
      </w:r>
      <w:r>
        <w:rPr>
          <w:rStyle w:val="OtherTok"/>
        </w:rPr>
        <w:t xml:space="preserve">`i'</w:t>
      </w:r>
      <w:r>
        <w:rPr>
          <w:rStyle w:val="NormalTok"/>
        </w:rPr>
        <w:t xml:space="preserve"> = </w:t>
      </w:r>
      <w:r>
        <w:rPr>
          <w:rStyle w:val="KeywordTok"/>
        </w:rPr>
        <w:t xml:space="preserve">mean</w:t>
      </w:r>
      <w:r>
        <w:rPr>
          <w:rStyle w:val="NormalTok"/>
        </w:rPr>
        <w:t xml:space="preserve">(y</w:t>
      </w:r>
      <w:r>
        <w:rPr>
          <w:rStyle w:val="OtherTok"/>
        </w:rPr>
        <w:t xml:space="preserve">`i'</w:t>
      </w:r>
      <w:r>
        <w:rPr>
          <w:rStyle w:val="NormalTok"/>
        </w:rPr>
        <w:t xml:space="preserve">), </w:t>
      </w:r>
      <w:r>
        <w:rPr>
          <w:rStyle w:val="KeywordTok"/>
        </w:rPr>
        <w:t xml:space="preserve">by</w:t>
      </w:r>
      <w:r>
        <w:rPr>
          <w:rStyle w:val="NormalTok"/>
        </w:rPr>
        <w:t xml:space="preserve">(g)</w:t>
      </w:r>
      <w:r>
        <w:br/>
      </w:r>
      <w:r>
        <w:rPr>
          <w:rStyle w:val="KeywordTok"/>
        </w:rPr>
        <w:t xml:space="preserve">local</w:t>
      </w:r>
      <w:r>
        <w:rPr>
          <w:rStyle w:val="NormalTok"/>
        </w:rPr>
        <w:t xml:space="preserve"> gegen = </w:t>
      </w:r>
      <w:r>
        <w:rPr>
          <w:rStyle w:val="OtherTok"/>
        </w:rPr>
        <w:t xml:space="preserve">`gegen'</w:t>
      </w:r>
      <w:r>
        <w:rPr>
          <w:rStyle w:val="NormalTok"/>
        </w:rPr>
        <w:t xml:space="preserve"> + </w:t>
      </w:r>
      <w:r>
        <w:rPr>
          <w:rStyle w:val="OtherTok"/>
        </w:rPr>
        <w:t xml:space="preserve">`r1'</w:t>
      </w:r>
      <w:r>
        <w:rPr>
          <w:rStyle w:val="NormalTok"/>
        </w:rPr>
        <w:t xml:space="preserve"> </w:t>
      </w:r>
      <w:r>
        <w:br/>
      </w:r>
      <w:r>
        <w:rPr>
          <w:rStyle w:val="NormalTok"/>
        </w:rPr>
        <w:t xml:space="preserve">}</w:t>
      </w:r>
      <w:r>
        <w:br/>
      </w:r>
      <w:r>
        <w:br/>
      </w:r>
      <w:r>
        <w:rPr>
          <w:rStyle w:val="KeywordTok"/>
        </w:rPr>
        <w:t xml:space="preserve">di</w:t>
      </w:r>
      <w:r>
        <w:rPr>
          <w:rStyle w:val="NormalTok"/>
        </w:rPr>
        <w:t xml:space="preserve"> </w:t>
      </w:r>
      <w:r>
        <w:rPr>
          <w:rStyle w:val="StringTok"/>
        </w:rPr>
        <w:t xml:space="preserve">"N=`N"</w:t>
      </w:r>
      <w:r>
        <w:br/>
      </w:r>
      <w:r>
        <w:rPr>
          <w:rStyle w:val="KeywordTok"/>
        </w:rPr>
        <w:t xml:space="preserve">di</w:t>
      </w:r>
      <w:r>
        <w:rPr>
          <w:rStyle w:val="NormalTok"/>
        </w:rPr>
        <w:t xml:space="preserve"> </w:t>
      </w:r>
      <w:r>
        <w:rPr>
          <w:rStyle w:val="StringTok"/>
        </w:rPr>
        <w:t xml:space="preserve">"EGEN  runtime ="</w:t>
      </w:r>
      <w:r>
        <w:rPr>
          <w:rStyle w:val="NormalTok"/>
        </w:rPr>
        <w:t xml:space="preserve"> </w:t>
      </w:r>
      <w:r>
        <w:rPr>
          <w:rStyle w:val="OtherTok"/>
        </w:rPr>
        <w:t xml:space="preserve">`egen'</w:t>
      </w:r>
      <w:r>
        <w:br/>
      </w:r>
      <w:r>
        <w:rPr>
          <w:rStyle w:val="KeywordTok"/>
        </w:rPr>
        <w:t xml:space="preserve">di</w:t>
      </w:r>
      <w:r>
        <w:rPr>
          <w:rStyle w:val="NormalTok"/>
        </w:rPr>
        <w:t xml:space="preserve"> </w:t>
      </w:r>
      <w:r>
        <w:rPr>
          <w:rStyle w:val="StringTok"/>
        </w:rPr>
        <w:t xml:space="preserve">"GEGEN runtime ="</w:t>
      </w:r>
      <w:r>
        <w:rPr>
          <w:rStyle w:val="NormalTok"/>
        </w:rPr>
        <w:t xml:space="preserve"> </w:t>
      </w:r>
      <w:r>
        <w:rPr>
          <w:rStyle w:val="OtherTok"/>
        </w:rPr>
        <w:t xml:space="preserve">`gegen'</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Stata</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egen</w:t>
            </w:r>
          </w:p>
        </w:tc>
        <w:tc>
          <w:tcPr/>
          <w:p>
            <w:pPr>
              <w:pStyle w:val="Compact"/>
              <w:jc w:val="left"/>
            </w:pPr>
            <w:r>
              <w:t xml:space="preserve">0.23</w:t>
            </w:r>
          </w:p>
        </w:tc>
        <w:tc>
          <w:tcPr/>
          <w:p>
            <w:pPr>
              <w:pStyle w:val="Compact"/>
              <w:jc w:val="left"/>
            </w:pPr>
            <w:r>
              <w:t xml:space="preserve">0.41</w:t>
            </w:r>
          </w:p>
        </w:tc>
        <w:tc>
          <w:tcPr/>
          <w:p>
            <w:pPr>
              <w:pStyle w:val="Compact"/>
              <w:jc w:val="left"/>
            </w:pPr>
            <w:r>
              <w:t xml:space="preserve">4.82</w:t>
            </w:r>
          </w:p>
        </w:tc>
        <w:tc>
          <w:tcPr/>
          <w:p>
            <w:pPr>
              <w:pStyle w:val="Compact"/>
              <w:jc w:val="left"/>
            </w:pPr>
            <w:r>
              <w:t xml:space="preserve">73.6</w:t>
            </w:r>
          </w:p>
        </w:tc>
      </w:tr>
      <w:tr>
        <w:tc>
          <w:tcPr/>
          <w:p>
            <w:pPr>
              <w:pStyle w:val="Compact"/>
              <w:jc w:val="left"/>
            </w:pPr>
            <w:r>
              <w:rPr>
                <w:bCs/>
                <w:b/>
              </w:rPr>
              <w:t xml:space="preserve">gegen</w:t>
            </w:r>
          </w:p>
        </w:tc>
        <w:tc>
          <w:tcPr/>
          <w:p>
            <w:pPr>
              <w:pStyle w:val="Compact"/>
              <w:jc w:val="left"/>
            </w:pPr>
            <w:r>
              <w:t xml:space="preserve">0.69</w:t>
            </w:r>
          </w:p>
        </w:tc>
        <w:tc>
          <w:tcPr/>
          <w:p>
            <w:pPr>
              <w:pStyle w:val="Compact"/>
              <w:jc w:val="left"/>
            </w:pPr>
            <w:r>
              <w:t xml:space="preserve">0.20</w:t>
            </w:r>
          </w:p>
        </w:tc>
        <w:tc>
          <w:tcPr/>
          <w:p>
            <w:pPr>
              <w:pStyle w:val="Compact"/>
              <w:jc w:val="left"/>
            </w:pPr>
            <w:r>
              <w:t xml:space="preserve">0.83</w:t>
            </w:r>
          </w:p>
        </w:tc>
        <w:tc>
          <w:tcPr/>
          <w:p>
            <w:pPr>
              <w:pStyle w:val="Compact"/>
              <w:jc w:val="left"/>
            </w:pPr>
            <w:r>
              <w:t xml:space="preserve">8.88</w:t>
            </w:r>
          </w:p>
        </w:tc>
      </w:tr>
      <w:tr>
        <w:tc>
          <w:tcPr/>
          <w:p>
            <w:pPr>
              <w:pStyle w:val="Compact"/>
              <w:jc w:val="left"/>
            </w:pPr>
            <w:r>
              <w:rPr>
                <w:bCs/>
                <w:b/>
              </w:rPr>
              <w:t xml:space="preserve">R</w:t>
            </w:r>
          </w:p>
        </w:tc>
        <w:tc>
          <w:tcPr/>
          <w:p>
            <w:pPr>
              <w:pStyle w:val="Compact"/>
              <w:jc w:val="left"/>
            </w:pPr>
            <w:r>
              <w:rPr>
                <w:bCs/>
                <w:b/>
              </w:rPr>
              <w:t xml:space="preserve">10k</w:t>
            </w:r>
          </w:p>
        </w:tc>
        <w:tc>
          <w:tcPr/>
          <w:p>
            <w:pPr>
              <w:pStyle w:val="Compact"/>
              <w:jc w:val="left"/>
            </w:pPr>
            <w:r>
              <w:rPr>
                <w:bCs/>
                <w:b/>
              </w:rPr>
              <w:t xml:space="preserve">100k</w:t>
            </w:r>
          </w:p>
        </w:tc>
        <w:tc>
          <w:tcPr/>
          <w:p>
            <w:pPr>
              <w:pStyle w:val="Compact"/>
              <w:jc w:val="left"/>
            </w:pPr>
            <w:r>
              <w:rPr>
                <w:bCs/>
                <w:b/>
              </w:rPr>
              <w:t xml:space="preserve">1M</w:t>
            </w:r>
          </w:p>
        </w:tc>
        <w:tc>
          <w:tcPr/>
          <w:p>
            <w:pPr>
              <w:pStyle w:val="Compact"/>
              <w:jc w:val="left"/>
            </w:pPr>
            <w:r>
              <w:rPr>
                <w:bCs/>
                <w:b/>
              </w:rPr>
              <w:t xml:space="preserve">10M</w:t>
            </w:r>
          </w:p>
        </w:tc>
      </w:tr>
      <w:tr>
        <w:tc>
          <w:tcPr/>
          <w:p>
            <w:pPr>
              <w:pStyle w:val="Compact"/>
              <w:jc w:val="left"/>
            </w:pPr>
            <w:r>
              <w:t xml:space="preserve">mutate + mean</w:t>
            </w:r>
          </w:p>
        </w:tc>
        <w:tc>
          <w:tcPr/>
          <w:p>
            <w:pPr>
              <w:pStyle w:val="Compact"/>
              <w:jc w:val="left"/>
            </w:pPr>
            <w:r>
              <w:t xml:space="preserve">0.03</w:t>
            </w:r>
          </w:p>
        </w:tc>
        <w:tc>
          <w:tcPr/>
          <w:p>
            <w:pPr>
              <w:pStyle w:val="Compact"/>
              <w:jc w:val="left"/>
            </w:pPr>
            <w:r>
              <w:t xml:space="preserve">0.05</w:t>
            </w:r>
          </w:p>
        </w:tc>
        <w:tc>
          <w:tcPr/>
          <w:p>
            <w:pPr>
              <w:pStyle w:val="Compact"/>
              <w:jc w:val="left"/>
            </w:pPr>
            <w:r>
              <w:t xml:space="preserve">0.17</w:t>
            </w:r>
          </w:p>
        </w:tc>
        <w:tc>
          <w:tcPr/>
          <w:p>
            <w:pPr>
              <w:pStyle w:val="Compact"/>
              <w:jc w:val="left"/>
            </w:pPr>
            <w:r>
              <w:t xml:space="preserve">1.74</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Fonction R</w:t>
            </w:r>
          </w:p>
        </w:tc>
      </w:tr>
      <w:tr>
        <w:trPr>
          <w:cantSplit/>
        </w:trPr>
        <w:tc>
          <w:tcPr>
            <w:tcMar>
              <w:top w:w="108" w:type="dxa"/>
              <w:bottom w:w="108" w:type="dxa"/>
            </w:tcMar>
          </w:tcPr>
          <w:p>
            <w:pPr>
              <w:numPr>
                <w:ilvl w:val="0"/>
                <w:numId w:val="1022"/>
              </w:numPr>
              <w:pStyle w:val="Compact"/>
            </w:pPr>
            <w:r>
              <w:rPr>
                <w:rStyle w:val="VerbatimChar"/>
                <w:bCs/>
                <w:b/>
              </w:rPr>
              <w:t xml:space="preserve">mutate()</w:t>
            </w:r>
            <w:r>
              <w:t xml:space="preserve"> </w:t>
            </w:r>
            <w:r>
              <w:t xml:space="preserve">associée à la fonction</w:t>
            </w:r>
            <w:r>
              <w:t xml:space="preserve"> </w:t>
            </w:r>
            <w:r>
              <w:rPr>
                <w:rStyle w:val="VerbatimChar"/>
              </w:rPr>
              <w:t xml:space="preserve">mean</w:t>
            </w:r>
          </w:p>
          <w:p>
            <w:pPr>
              <w:numPr>
                <w:ilvl w:val="1"/>
                <w:numId w:val="1023"/>
              </w:numPr>
              <w:pStyle w:val="Compact"/>
            </w:pPr>
            <w:r>
              <w:t xml:space="preserve">librairie</w:t>
            </w:r>
            <w:r>
              <w:t xml:space="preserve"> </w:t>
            </w:r>
            <w:r>
              <w:rPr>
                <w:rStyle w:val="VerbatimChar"/>
              </w:rPr>
              <w:t xml:space="preserve">dplyr</w:t>
            </w:r>
          </w:p>
          <w:p>
            <w:pPr>
              <w:numPr>
                <w:ilvl w:val="1"/>
                <w:numId w:val="1023"/>
              </w:numPr>
              <w:pStyle w:val="Compact"/>
            </w:pPr>
            <w:r>
              <w:t xml:space="preserve">Syntaxe :</w:t>
            </w:r>
          </w:p>
          <w:p>
            <w:pPr>
              <w:numPr>
                <w:ilvl w:val="2"/>
                <w:numId w:val="1024"/>
              </w:numPr>
              <w:pStyle w:val="Compact"/>
            </w:pPr>
            <w:r>
              <w:rPr>
                <w:rStyle w:val="VerbatimChar"/>
                <w:bCs/>
                <w:b/>
              </w:rPr>
              <w:t xml:space="preserve">var &lt;- c("y1", "y2", "y3", "y4", "y5", "y6", "y7", "y8", "y9", "y10")</w:t>
            </w:r>
          </w:p>
          <w:p>
            <w:pPr>
              <w:numPr>
                <w:ilvl w:val="2"/>
                <w:numId w:val="1024"/>
              </w:numPr>
              <w:pStyle w:val="Compact"/>
            </w:pPr>
            <w:r>
              <w:rPr>
                <w:rStyle w:val="VerbatimChar"/>
                <w:bCs/>
                <w:b/>
              </w:rPr>
              <w:t xml:space="preserve">gtools = gtools %&gt;% group_by(g) %&gt;% mutate(across(var, mean, .names = "m{col}"))</w:t>
            </w:r>
          </w:p>
        </w:tc>
      </w:tr>
    </w:tbl>
    <w:bookmarkEnd w:id="33"/>
    <w:bookmarkStart w:id="35" w:name="glevelsof"/>
    <w:p>
      <w:pPr>
        <w:pStyle w:val="Heading1"/>
      </w:pPr>
      <w:r>
        <w:t xml:space="preserve">6. </w:t>
      </w:r>
      <w:r>
        <w:rPr>
          <w:bCs/>
          <w:b/>
        </w:rPr>
        <w:t xml:space="preserve">glevelsof</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16" w:after="16"/>
            </w:pPr>
            <w:r>
              <w:t xml:space="preserve">Rappel</w:t>
            </w:r>
          </w:p>
        </w:tc>
      </w:tr>
      <w:tr>
        <w:trPr>
          <w:cantSplit/>
        </w:trPr>
        <w:tc>
          <w:tcPr>
            <w:tcMar>
              <w:top w:w="108" w:type="dxa"/>
              <w:bottom w:w="108" w:type="dxa"/>
            </w:tcMar>
          </w:tcPr>
          <w:p>
            <w:pPr>
              <w:numPr>
                <w:ilvl w:val="0"/>
                <w:numId w:val="1025"/>
              </w:numPr>
              <w:pStyle w:val="Compact"/>
            </w:pPr>
            <w:r>
              <w:t xml:space="preserve">La commande</w:t>
            </w:r>
            <w:r>
              <w:t xml:space="preserve"> </w:t>
            </w:r>
            <w:r>
              <w:rPr>
                <w:rStyle w:val="VerbatimChar"/>
                <w:bCs/>
                <w:b/>
              </w:rPr>
              <w:t xml:space="preserve">levelsof</w:t>
            </w:r>
            <w:r>
              <w:t xml:space="preserve"> </w:t>
            </w:r>
            <w:r>
              <w:t xml:space="preserve">(</w:t>
            </w:r>
            <w:r>
              <w:rPr>
                <w:rStyle w:val="VerbatimChar"/>
              </w:rPr>
              <w:t xml:space="preserve">help levelsof</w:t>
            </w:r>
            <w:r>
              <w:t xml:space="preserve">) permet de récupérer automatiquement les valeurs d’une variable pour les transformer sous forme de macro. Par défaut la macro enregistrée est nommée</w:t>
            </w:r>
            <w:r>
              <w:t xml:space="preserve"> </w:t>
            </w:r>
            <w:r>
              <w:rPr>
                <w:rStyle w:val="VerbatimChar"/>
              </w:rPr>
              <w:t xml:space="preserve">r(levels)</w:t>
            </w:r>
            <w:r>
              <w:t xml:space="preserve">, il est possible de l’appeler différemment avec l’option</w:t>
            </w:r>
            <w:r>
              <w:t xml:space="preserve"> </w:t>
            </w:r>
            <w:r>
              <w:rPr>
                <w:rStyle w:val="VerbatimChar"/>
              </w:rPr>
              <w:t xml:space="preserve">local()</w:t>
            </w:r>
            <w:r>
              <w:t xml:space="preserve">. Elle est particulièrement utile en amont d’une opération en boucle de type</w:t>
            </w:r>
            <w:r>
              <w:t xml:space="preserve"> </w:t>
            </w:r>
            <w:r>
              <w:rPr>
                <w:rStyle w:val="VerbatimChar"/>
              </w:rPr>
              <w:t xml:space="preserve">foreach</w:t>
            </w:r>
            <w:r>
              <w:t xml:space="preserve">. La macro générée</w:t>
            </w:r>
            <w:r>
              <w:t xml:space="preserve"> </w:t>
            </w:r>
            <w:r>
              <w:rPr>
                <w:rStyle w:val="VerbatimChar"/>
              </w:rPr>
              <w:t xml:space="preserve">r(r)</w:t>
            </w:r>
            <w:r>
              <w:t xml:space="preserve"> </w:t>
            </w:r>
            <w:r>
              <w:t xml:space="preserve">permet de récupérer le nombre de valeurs enregistrés, et peut donc être utile pour des instructions en boucle de type</w:t>
            </w:r>
            <w:r>
              <w:t xml:space="preserve"> </w:t>
            </w:r>
            <w:r>
              <w:rPr>
                <w:rStyle w:val="VerbatimChar"/>
              </w:rPr>
              <w:t xml:space="preserve">forvalue</w:t>
            </w:r>
            <w:r>
              <w:t xml:space="preserve"> </w:t>
            </w:r>
            <w:r>
              <w:t xml:space="preserve">(et évite de programmer une macro avec la fonction</w:t>
            </w:r>
            <w:r>
              <w:t xml:space="preserve"> </w:t>
            </w:r>
            <w:r>
              <w:rPr>
                <w:rStyle w:val="VerbatimChar"/>
              </w:rPr>
              <w:t xml:space="preserve">word count</w:t>
            </w:r>
            <w:r>
              <w:t xml:space="preserve"> </w:t>
            </w:r>
            <w:r>
              <w:t xml:space="preserve">plus loin).</w:t>
            </w:r>
          </w:p>
          <w:p>
            <w:pPr>
              <w:numPr>
                <w:ilvl w:val="0"/>
                <w:numId w:val="1025"/>
              </w:numPr>
              <w:pStyle w:val="Compact"/>
            </w:pPr>
            <w:r>
              <w:t xml:space="preserve">Les valeurs sont enregistrées par ordre croissant numérique ou alphabétique selon le type de variable.</w:t>
            </w:r>
          </w:p>
        </w:tc>
      </w:tr>
    </w:tbl>
    <w:p>
      <w:pPr>
        <w:pStyle w:val="FirstParagraph"/>
      </w:pPr>
      <w:r>
        <w:rPr>
          <w:rStyle w:val="VerbatimChar"/>
          <w:bCs/>
          <w:b/>
        </w:rPr>
        <w:t xml:space="preserve">glevelsof</w:t>
      </w:r>
    </w:p>
    <w:p>
      <w:pPr>
        <w:numPr>
          <w:ilvl w:val="0"/>
          <w:numId w:val="1026"/>
        </w:numPr>
        <w:pStyle w:val="Compact"/>
      </w:pPr>
      <w:r>
        <w:t xml:space="preserve">Autorise plusieurs variables. la macro enregistrée concaténera les valeurs et/ou expression avec un séparateur (espace par défaut).</w:t>
      </w:r>
    </w:p>
    <w:p>
      <w:pPr>
        <w:numPr>
          <w:ilvl w:val="0"/>
          <w:numId w:val="1026"/>
        </w:numPr>
        <w:pStyle w:val="Compact"/>
      </w:pPr>
      <w:r>
        <w:t xml:space="preserve">Permet de trier les valeurs en ordre décroissant en ajoutant</w:t>
      </w:r>
      <w:r>
        <w:t xml:space="preserve"> </w:t>
      </w:r>
      <w:r>
        <w:rPr>
          <w:bCs/>
          <w:b/>
        </w:rPr>
        <w:t xml:space="preserve">-</w:t>
      </w:r>
      <w:r>
        <w:t xml:space="preserve"> </w:t>
      </w:r>
      <w:r>
        <w:t xml:space="preserve">devant le nom de la variable.</w:t>
      </w:r>
    </w:p>
    <w:p>
      <w:pPr>
        <w:pStyle w:val="FirstParagraph"/>
      </w:pPr>
      <w:r>
        <w:rPr>
          <w:bCs/>
          <w:b/>
        </w:rPr>
        <w:t xml:space="preserve">benchmark</w:t>
      </w:r>
    </w:p>
    <w:p>
      <w:pPr>
        <w:numPr>
          <w:ilvl w:val="0"/>
          <w:numId w:val="1027"/>
        </w:numPr>
        <w:pStyle w:val="Compact"/>
      </w:pPr>
      <w:r>
        <w:t xml:space="preserve">Bien évidemment, pas de comparaison possible avec R</w:t>
      </w:r>
    </w:p>
    <w:p>
      <w:pPr>
        <w:numPr>
          <w:ilvl w:val="0"/>
          <w:numId w:val="1027"/>
        </w:numPr>
        <w:pStyle w:val="Compact"/>
      </w:pPr>
      <w:r>
        <w:t xml:space="preserve">Programme d’origine différent: on va générer une variable qui affecte aléatoirement une lettre de l’alphabet (une version caractère et une version numérique générée avec</w:t>
      </w:r>
      <w:r>
        <w:t xml:space="preserve"> </w:t>
      </w:r>
      <w:r>
        <w:rPr>
          <w:rStyle w:val="VerbatimChar"/>
        </w:rPr>
        <w:t xml:space="preserve">encode</w:t>
      </w:r>
      <w:r>
        <w:t xml:space="preserve">). Le programme a été écrit par</w:t>
      </w:r>
      <w:r>
        <w:t xml:space="preserve"> </w:t>
      </w:r>
      <w:r>
        <w:rPr>
          <w:iCs/>
          <w:i/>
        </w:rPr>
        <w:t xml:space="preserve">Paul Picard</w:t>
      </w:r>
      <w:r>
        <w:t xml:space="preserve"> </w:t>
      </w:r>
      <w:r>
        <w:t xml:space="preserve">sur le forum</w:t>
      </w:r>
      <w:r>
        <w:t xml:space="preserve"> </w:t>
      </w:r>
      <w:r>
        <w:rPr>
          <w:iCs/>
          <w:i/>
        </w:rPr>
        <w:t xml:space="preserve">Statalist</w:t>
      </w:r>
      <w:r>
        <w:t xml:space="preserve"> </w:t>
      </w:r>
      <w:r>
        <w:t xml:space="preserve">(</w:t>
      </w:r>
      <w:hyperlink r:id="rId34">
        <w:r>
          <w:rPr>
            <w:rStyle w:val="Hyperlink"/>
          </w:rPr>
          <w:t xml:space="preserve">lien</w:t>
        </w:r>
      </w:hyperlink>
      <w:r>
        <w:t xml:space="preserve">)</w:t>
      </w:r>
    </w:p>
    <w:p>
      <w:pPr>
        <w:pStyle w:val="SourceCode"/>
      </w:pPr>
      <w:r>
        <w:rPr>
          <w:rStyle w:val="KeywordTok"/>
        </w:rPr>
        <w:t xml:space="preserve">clear</w:t>
      </w:r>
      <w:r>
        <w:br/>
      </w:r>
      <w:r>
        <w:rPr>
          <w:rStyle w:val="KeywordTok"/>
        </w:rPr>
        <w:t xml:space="preserve">set</w:t>
      </w:r>
      <w:r>
        <w:rPr>
          <w:rStyle w:val="NormalTok"/>
        </w:rPr>
        <w:t xml:space="preserve"> </w:t>
      </w:r>
      <w:r>
        <w:rPr>
          <w:rStyle w:val="KeywordTok"/>
        </w:rPr>
        <w:t xml:space="preserve">obs</w:t>
      </w:r>
      <w:r>
        <w:rPr>
          <w:rStyle w:val="NormalTok"/>
        </w:rPr>
        <w:t xml:space="preserve"> 10000</w:t>
      </w:r>
      <w:r>
        <w:br/>
      </w:r>
      <w:r>
        <w:rPr>
          <w:rStyle w:val="KeywordTok"/>
        </w:rPr>
        <w:t xml:space="preserve">local</w:t>
      </w:r>
      <w:r>
        <w:rPr>
          <w:rStyle w:val="NormalTok"/>
        </w:rPr>
        <w:t xml:space="preserve"> c2use ABCDEFGHIJKLMNPQRSTUVWXYZ</w:t>
      </w:r>
      <w:r>
        <w:br/>
      </w:r>
      <w:r>
        <w:rPr>
          <w:rStyle w:val="KeywordTok"/>
        </w:rPr>
        <w:t xml:space="preserve">gen</w:t>
      </w:r>
      <w:r>
        <w:rPr>
          <w:rStyle w:val="NormalTok"/>
        </w:rPr>
        <w:t xml:space="preserve"> random_string = </w:t>
      </w:r>
      <w:r>
        <w:rPr>
          <w:rStyle w:val="FunctionTok"/>
        </w:rPr>
        <w:t xml:space="preserve">substr</w:t>
      </w:r>
      <w:r>
        <w:rPr>
          <w:rStyle w:val="NormalTok"/>
        </w:rPr>
        <w:t xml:space="preserve">(</w:t>
      </w:r>
      <w:r>
        <w:rPr>
          <w:rStyle w:val="StringTok"/>
        </w:rPr>
        <w:t xml:space="preserve">"`c2use'"</w:t>
      </w:r>
      <w:r>
        <w:rPr>
          <w:rStyle w:val="NormalTok"/>
        </w:rPr>
        <w:t xml:space="preserve">, runiformint(1,</w:t>
      </w:r>
      <w:r>
        <w:rPr>
          <w:rStyle w:val="FunctionTok"/>
        </w:rPr>
        <w:t xml:space="preserve">length</w:t>
      </w:r>
      <w:r>
        <w:rPr>
          <w:rStyle w:val="NormalTok"/>
        </w:rPr>
        <w:t xml:space="preserve">(</w:t>
      </w:r>
      <w:r>
        <w:rPr>
          <w:rStyle w:val="StringTok"/>
        </w:rPr>
        <w:t xml:space="preserve">"`c2use'"</w:t>
      </w:r>
      <w:r>
        <w:rPr>
          <w:rStyle w:val="NormalTok"/>
        </w:rPr>
        <w:t xml:space="preserve">)),1) + </w:t>
      </w:r>
      <w:r>
        <w:rPr>
          <w:rStyle w:val="CommentTok"/>
        </w:rPr>
        <w:t xml:space="preserve">///</w:t>
      </w:r>
      <w:r>
        <w:br/>
      </w:r>
      <w:r>
        <w:rPr>
          <w:rStyle w:val="NormalTok"/>
        </w:rPr>
        <w:t xml:space="preserve">    </w:t>
      </w:r>
      <w:r>
        <w:rPr>
          <w:rStyle w:val="FunctionTok"/>
        </w:rPr>
        <w:t xml:space="preserve">string</w:t>
      </w:r>
      <w:r>
        <w:rPr>
          <w:rStyle w:val="NormalTok"/>
        </w:rPr>
        <w:t xml:space="preserve">(runiformint(0,9)) + </w:t>
      </w:r>
      <w:r>
        <w:rPr>
          <w:rStyle w:val="CommentTok"/>
        </w:rPr>
        <w:t xml:space="preserve">///</w:t>
      </w:r>
      <w:r>
        <w:br/>
      </w:r>
      <w:r>
        <w:rPr>
          <w:rStyle w:val="NormalTok"/>
        </w:rPr>
        <w:t xml:space="preserve">    </w:t>
      </w:r>
      <w:r>
        <w:rPr>
          <w:rStyle w:val="FunctionTok"/>
        </w:rPr>
        <w:t xml:space="preserve">char</w:t>
      </w:r>
      <w:r>
        <w:rPr>
          <w:rStyle w:val="NormalTok"/>
        </w:rPr>
        <w:t xml:space="preserve">(runiformint(65,90)) + </w:t>
      </w:r>
      <w:r>
        <w:rPr>
          <w:rStyle w:val="CommentTok"/>
        </w:rPr>
        <w:t xml:space="preserve">///</w:t>
      </w:r>
      <w:r>
        <w:br/>
      </w:r>
      <w:r>
        <w:rPr>
          <w:rStyle w:val="NormalTok"/>
        </w:rPr>
        <w:t xml:space="preserve">    </w:t>
      </w:r>
      <w:r>
        <w:rPr>
          <w:rStyle w:val="FunctionTok"/>
        </w:rPr>
        <w:t xml:space="preserve">char</w:t>
      </w:r>
      <w:r>
        <w:rPr>
          <w:rStyle w:val="NormalTok"/>
        </w:rPr>
        <w:t xml:space="preserve">(runiformint(65,90)) + </w:t>
      </w:r>
      <w:r>
        <w:rPr>
          <w:rStyle w:val="CommentTok"/>
        </w:rPr>
        <w:t xml:space="preserve">///</w:t>
      </w:r>
      <w:r>
        <w:br/>
      </w:r>
      <w:r>
        <w:rPr>
          <w:rStyle w:val="NormalTok"/>
        </w:rPr>
        <w:t xml:space="preserve">    </w:t>
      </w:r>
      <w:r>
        <w:rPr>
          <w:rStyle w:val="FunctionTok"/>
        </w:rPr>
        <w:t xml:space="preserve">string</w:t>
      </w:r>
      <w:r>
        <w:rPr>
          <w:rStyle w:val="NormalTok"/>
        </w:rPr>
        <w:t xml:space="preserve">(runiformint(0,9)) + </w:t>
      </w:r>
      <w:r>
        <w:rPr>
          <w:rStyle w:val="CommentTok"/>
        </w:rPr>
        <w:t xml:space="preserve">///</w:t>
      </w:r>
      <w:r>
        <w:br/>
      </w:r>
      <w:r>
        <w:rPr>
          <w:rStyle w:val="NormalTok"/>
        </w:rPr>
        <w:t xml:space="preserve">    </w:t>
      </w:r>
      <w:r>
        <w:rPr>
          <w:rStyle w:val="FunctionTok"/>
        </w:rPr>
        <w:t xml:space="preserve">char</w:t>
      </w:r>
      <w:r>
        <w:rPr>
          <w:rStyle w:val="NormalTok"/>
        </w:rPr>
        <w:t xml:space="preserve">(runiformint(65,90))</w:t>
      </w:r>
      <w:r>
        <w:br/>
      </w:r>
      <w:r>
        <w:br/>
      </w:r>
      <w:r>
        <w:rPr>
          <w:rStyle w:val="KeywordTok"/>
        </w:rPr>
        <w:t xml:space="preserve">gen</w:t>
      </w:r>
      <w:r>
        <w:rPr>
          <w:rStyle w:val="NormalTok"/>
        </w:rPr>
        <w:t xml:space="preserve"> xchar = </w:t>
      </w:r>
      <w:r>
        <w:rPr>
          <w:rStyle w:val="FunctionTok"/>
        </w:rPr>
        <w:t xml:space="preserve">substr</w:t>
      </w:r>
      <w:r>
        <w:rPr>
          <w:rStyle w:val="NormalTok"/>
        </w:rPr>
        <w:t xml:space="preserve">(random_string,1,1)</w:t>
      </w:r>
      <w:r>
        <w:br/>
      </w:r>
      <w:r>
        <w:rPr>
          <w:rStyle w:val="KeywordTok"/>
        </w:rPr>
        <w:t xml:space="preserve">encode</w:t>
      </w:r>
      <w:r>
        <w:rPr>
          <w:rStyle w:val="NormalTok"/>
        </w:rPr>
        <w:t xml:space="preserve"> xchar, </w:t>
      </w:r>
      <w:r>
        <w:rPr>
          <w:rStyle w:val="KeywordTok"/>
        </w:rPr>
        <w:t xml:space="preserve">gen</w:t>
      </w:r>
      <w:r>
        <w:rPr>
          <w:rStyle w:val="NormalTok"/>
        </w:rPr>
        <w:t xml:space="preserve">(xnum)</w:t>
      </w:r>
      <w:r>
        <w:br/>
      </w:r>
      <w:r>
        <w:rPr>
          <w:rStyle w:val="KeywordTok"/>
        </w:rPr>
        <w:t xml:space="preserve">drop</w:t>
      </w:r>
      <w:r>
        <w:rPr>
          <w:rStyle w:val="NormalTok"/>
        </w:rPr>
        <w:t xml:space="preserve"> random_string</w:t>
      </w:r>
    </w:p>
    <w:p>
      <w:pPr>
        <w:pStyle w:val="FirstParagraph"/>
      </w:pPr>
      <w:r>
        <w:t xml:space="preserve">Levelsof :</w:t>
      </w:r>
    </w:p>
    <w:p>
      <w:pPr>
        <w:pStyle w:val="SourceCode"/>
      </w:pPr>
      <w:r>
        <w:rPr>
          <w:rStyle w:val="KeywordTok"/>
        </w:rPr>
        <w:t xml:space="preserve">levelsof</w:t>
      </w:r>
      <w:r>
        <w:rPr>
          <w:rStyle w:val="NormalTok"/>
        </w:rPr>
        <w:t xml:space="preserve"> xchar</w:t>
      </w:r>
      <w:r>
        <w:br/>
      </w:r>
      <w:r>
        <w:br/>
      </w:r>
      <w:r>
        <w:rPr>
          <w:rStyle w:val="CommentTok"/>
        </w:rPr>
        <w:t xml:space="preserve">/*</w:t>
      </w:r>
      <w:r>
        <w:br/>
      </w:r>
      <w:r>
        <w:rPr>
          <w:rStyle w:val="CommentTok"/>
        </w:rPr>
        <w:t xml:space="preserve">`"A"' `"B"' `"C"' `"D"' `"E"' `"F"' `"G"' `"H"' `"I"' `"J"' `"K"' `"L"' `"M"' `"N"' `"P"' `"Q"' `</w:t>
      </w:r>
      <w:r>
        <w:br/>
      </w:r>
      <w:r>
        <w:rPr>
          <w:rStyle w:val="CommentTok"/>
        </w:rPr>
        <w:t xml:space="preserve">&gt; "R"' `"S"' `"T"' `"U"' `"V"' `"W"' `"X"' `"Y"' `"Z"'</w:t>
      </w:r>
      <w:r>
        <w:br/>
      </w:r>
      <w:r>
        <w:rPr>
          <w:rStyle w:val="CommentTok"/>
        </w:rPr>
        <w:t xml:space="preserve">*/</w:t>
      </w:r>
      <w:r>
        <w:br/>
      </w:r>
      <w:r>
        <w:br/>
      </w:r>
      <w:r>
        <w:rPr>
          <w:rStyle w:val="KeywordTok"/>
        </w:rPr>
        <w:t xml:space="preserve">levelsof</w:t>
      </w:r>
      <w:r>
        <w:rPr>
          <w:rStyle w:val="NormalTok"/>
        </w:rPr>
        <w:t xml:space="preserve"> xnum</w:t>
      </w:r>
      <w:r>
        <w:br/>
      </w:r>
      <w:r>
        <w:br/>
      </w:r>
      <w:r>
        <w:rPr>
          <w:rStyle w:val="CommentTok"/>
        </w:rPr>
        <w:t xml:space="preserve">/*</w:t>
      </w:r>
      <w:r>
        <w:br/>
      </w:r>
      <w:r>
        <w:rPr>
          <w:rStyle w:val="CommentTok"/>
        </w:rPr>
        <w:t xml:space="preserve">1 2 3 4 5 6 7 8 9 10 11 12 13 14 15 16 17 18 19 20 21 22 23 24 25</w:t>
      </w:r>
      <w:r>
        <w:br/>
      </w:r>
      <w:r>
        <w:rPr>
          <w:rStyle w:val="CommentTok"/>
        </w:rPr>
        <w:t xml:space="preserve">*/</w:t>
      </w:r>
    </w:p>
    <w:p>
      <w:pPr>
        <w:pStyle w:val="FirstParagraph"/>
      </w:pPr>
      <w:r>
        <w:t xml:space="preserve">Glevelsof avec valeurs enregistrées en ordre décroissant:</w:t>
      </w:r>
    </w:p>
    <w:p>
      <w:pPr>
        <w:pStyle w:val="SourceCode"/>
      </w:pPr>
      <w:r>
        <w:rPr>
          <w:rStyle w:val="NormalTok"/>
        </w:rPr>
        <w:t xml:space="preserve">glevelsof -xchar</w:t>
      </w:r>
      <w:r>
        <w:br/>
      </w:r>
      <w:r>
        <w:br/>
      </w:r>
      <w:r>
        <w:rPr>
          <w:rStyle w:val="StringTok"/>
        </w:rPr>
        <w:t xml:space="preserve">`"</w:t>
      </w:r>
      <w:r>
        <w:rPr>
          <w:rStyle w:val="NormalTok"/>
        </w:rPr>
        <w:t xml:space="preserve">Z</w:t>
      </w:r>
      <w:r>
        <w:rPr>
          <w:rStyle w:val="StringTok"/>
        </w:rPr>
        <w:t xml:space="preserve">"' `"</w:t>
      </w:r>
      <w:r>
        <w:rPr>
          <w:rStyle w:val="NormalTok"/>
        </w:rPr>
        <w:t xml:space="preserve">Y</w:t>
      </w:r>
      <w:r>
        <w:rPr>
          <w:rStyle w:val="StringTok"/>
        </w:rPr>
        <w:t xml:space="preserve">"' `"</w:t>
      </w:r>
      <w:r>
        <w:rPr>
          <w:rStyle w:val="NormalTok"/>
        </w:rPr>
        <w:t xml:space="preserve">X</w:t>
      </w:r>
      <w:r>
        <w:rPr>
          <w:rStyle w:val="StringTok"/>
        </w:rPr>
        <w:t xml:space="preserve">"' `"</w:t>
      </w:r>
      <w:r>
        <w:rPr>
          <w:rStyle w:val="NormalTok"/>
        </w:rPr>
        <w:t xml:space="preserve">W</w:t>
      </w:r>
      <w:r>
        <w:rPr>
          <w:rStyle w:val="StringTok"/>
        </w:rPr>
        <w:t xml:space="preserve">"' `"</w:t>
      </w:r>
      <w:r>
        <w:rPr>
          <w:rStyle w:val="NormalTok"/>
        </w:rPr>
        <w:t xml:space="preserve">V</w:t>
      </w:r>
      <w:r>
        <w:rPr>
          <w:rStyle w:val="StringTok"/>
        </w:rPr>
        <w:t xml:space="preserve">"' `"</w:t>
      </w:r>
      <w:r>
        <w:rPr>
          <w:rStyle w:val="NormalTok"/>
        </w:rPr>
        <w:t xml:space="preserve">U</w:t>
      </w:r>
      <w:r>
        <w:rPr>
          <w:rStyle w:val="StringTok"/>
        </w:rPr>
        <w:t xml:space="preserve">"' `"</w:t>
      </w:r>
      <w:r>
        <w:rPr>
          <w:rStyle w:val="NormalTok"/>
        </w:rPr>
        <w:t xml:space="preserve">T</w:t>
      </w:r>
      <w:r>
        <w:rPr>
          <w:rStyle w:val="StringTok"/>
        </w:rPr>
        <w:t xml:space="preserve">"' `"</w:t>
      </w:r>
      <w:r>
        <w:rPr>
          <w:rStyle w:val="NormalTok"/>
        </w:rPr>
        <w:t xml:space="preserve">S</w:t>
      </w:r>
      <w:r>
        <w:rPr>
          <w:rStyle w:val="StringTok"/>
        </w:rPr>
        <w:t xml:space="preserve">"' `"</w:t>
      </w:r>
      <w:r>
        <w:rPr>
          <w:rStyle w:val="NormalTok"/>
        </w:rPr>
        <w:t xml:space="preserve">R</w:t>
      </w:r>
      <w:r>
        <w:rPr>
          <w:rStyle w:val="StringTok"/>
        </w:rPr>
        <w:t xml:space="preserve">"' `"</w:t>
      </w:r>
      <w:r>
        <w:rPr>
          <w:rStyle w:val="NormalTok"/>
        </w:rPr>
        <w:t xml:space="preserve">Q</w:t>
      </w:r>
      <w:r>
        <w:rPr>
          <w:rStyle w:val="StringTok"/>
        </w:rPr>
        <w:t xml:space="preserve">"' `"</w:t>
      </w:r>
      <w:r>
        <w:rPr>
          <w:rStyle w:val="NormalTok"/>
        </w:rPr>
        <w:t xml:space="preserve">P</w:t>
      </w:r>
      <w:r>
        <w:rPr>
          <w:rStyle w:val="StringTok"/>
        </w:rPr>
        <w:t xml:space="preserve">"' `"</w:t>
      </w:r>
      <w:r>
        <w:rPr>
          <w:rStyle w:val="NormalTok"/>
        </w:rPr>
        <w:t xml:space="preserve">N</w:t>
      </w:r>
      <w:r>
        <w:rPr>
          <w:rStyle w:val="StringTok"/>
        </w:rPr>
        <w:t xml:space="preserve">"' `"</w:t>
      </w:r>
      <w:r>
        <w:rPr>
          <w:rStyle w:val="NormalTok"/>
        </w:rPr>
        <w:t xml:space="preserve">M</w:t>
      </w:r>
      <w:r>
        <w:rPr>
          <w:rStyle w:val="StringTok"/>
        </w:rPr>
        <w:t xml:space="preserve">"' `"</w:t>
      </w:r>
      <w:r>
        <w:rPr>
          <w:rStyle w:val="NormalTok"/>
        </w:rPr>
        <w:t xml:space="preserve">L</w:t>
      </w:r>
      <w:r>
        <w:rPr>
          <w:rStyle w:val="StringTok"/>
        </w:rPr>
        <w:t xml:space="preserve">"' `"</w:t>
      </w:r>
      <w:r>
        <w:rPr>
          <w:rStyle w:val="NormalTok"/>
        </w:rPr>
        <w:t xml:space="preserve">K</w:t>
      </w:r>
      <w:r>
        <w:rPr>
          <w:rStyle w:val="StringTok"/>
        </w:rPr>
        <w:t xml:space="preserve">"' `"</w:t>
      </w:r>
      <w:r>
        <w:rPr>
          <w:rStyle w:val="NormalTok"/>
        </w:rPr>
        <w:t xml:space="preserve">J</w:t>
      </w:r>
      <w:r>
        <w:rPr>
          <w:rStyle w:val="StringTok"/>
        </w:rPr>
        <w:t xml:space="preserve">"' </w:t>
      </w:r>
      <w:r>
        <w:br/>
      </w:r>
      <w:r>
        <w:rPr>
          <w:rStyle w:val="StringTok"/>
        </w:rPr>
        <w:t xml:space="preserve">` "</w:t>
      </w:r>
      <w:r>
        <w:rPr>
          <w:rStyle w:val="NormalTok"/>
        </w:rPr>
        <w:t xml:space="preserve">I</w:t>
      </w:r>
      <w:r>
        <w:rPr>
          <w:rStyle w:val="StringTok"/>
        </w:rPr>
        <w:t xml:space="preserve">"' `"</w:t>
      </w:r>
      <w:r>
        <w:rPr>
          <w:rStyle w:val="NormalTok"/>
        </w:rPr>
        <w:t xml:space="preserve">H</w:t>
      </w:r>
      <w:r>
        <w:rPr>
          <w:rStyle w:val="StringTok"/>
        </w:rPr>
        <w:t xml:space="preserve">"' `"</w:t>
      </w:r>
      <w:r>
        <w:rPr>
          <w:rStyle w:val="NormalTok"/>
        </w:rPr>
        <w:t xml:space="preserve">G</w:t>
      </w:r>
      <w:r>
        <w:rPr>
          <w:rStyle w:val="StringTok"/>
        </w:rPr>
        <w:t xml:space="preserve">"' `"</w:t>
      </w:r>
      <w:r>
        <w:rPr>
          <w:rStyle w:val="NormalTok"/>
        </w:rPr>
        <w:t xml:space="preserve">F</w:t>
      </w:r>
      <w:r>
        <w:rPr>
          <w:rStyle w:val="StringTok"/>
        </w:rPr>
        <w:t xml:space="preserve">"' `"</w:t>
      </w:r>
      <w:r>
        <w:rPr>
          <w:rStyle w:val="NormalTok"/>
        </w:rPr>
        <w:t xml:space="preserve">E</w:t>
      </w:r>
      <w:r>
        <w:rPr>
          <w:rStyle w:val="StringTok"/>
        </w:rPr>
        <w:t xml:space="preserve">"' `"</w:t>
      </w:r>
      <w:r>
        <w:rPr>
          <w:rStyle w:val="NormalTok"/>
        </w:rPr>
        <w:t xml:space="preserve">D</w:t>
      </w:r>
      <w:r>
        <w:rPr>
          <w:rStyle w:val="StringTok"/>
        </w:rPr>
        <w:t xml:space="preserve">"' `"</w:t>
      </w:r>
      <w:r>
        <w:rPr>
          <w:rStyle w:val="NormalTok"/>
        </w:rPr>
        <w:t xml:space="preserve">C</w:t>
      </w:r>
      <w:r>
        <w:rPr>
          <w:rStyle w:val="StringTok"/>
        </w:rPr>
        <w:t xml:space="preserve">"' `"</w:t>
      </w:r>
      <w:r>
        <w:rPr>
          <w:rStyle w:val="NormalTok"/>
        </w:rPr>
        <w:t xml:space="preserve">B</w:t>
      </w:r>
      <w:r>
        <w:rPr>
          <w:rStyle w:val="StringTok"/>
        </w:rPr>
        <w:t xml:space="preserve">"' `"</w:t>
      </w:r>
      <w:r>
        <w:rPr>
          <w:rStyle w:val="NormalTok"/>
        </w:rPr>
        <w:t xml:space="preserve">A</w:t>
      </w:r>
      <w:r>
        <w:rPr>
          <w:rStyle w:val="StringTok"/>
        </w:rPr>
        <w:t xml:space="preserve">"'</w:t>
      </w:r>
      <w:r>
        <w:br/>
      </w:r>
      <w:r>
        <w:br/>
      </w:r>
      <w:r>
        <w:rPr>
          <w:rStyle w:val="StringTok"/>
        </w:rPr>
        <w:t xml:space="preserve">glevelsof -xnum</w:t>
      </w:r>
      <w:r>
        <w:br/>
      </w:r>
      <w:r>
        <w:br/>
      </w:r>
      <w:r>
        <w:rPr>
          <w:rStyle w:val="StringTok"/>
        </w:rPr>
        <w:t xml:space="preserve">25 24 23 22 21 20 19 18 17 16 15 14 13 12 11 10 9 8 7 6 5 4 3 2 1</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rPr>
                <w:bCs/>
                <w:b/>
              </w:rPr>
              <w:t xml:space="preserve">Variable caractère</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levelsof</w:t>
            </w:r>
          </w:p>
        </w:tc>
        <w:tc>
          <w:tcPr/>
          <w:p>
            <w:pPr>
              <w:pStyle w:val="Compact"/>
              <w:jc w:val="left"/>
            </w:pPr>
            <w:r>
              <w:t xml:space="preserve">0.01</w:t>
            </w:r>
          </w:p>
        </w:tc>
        <w:tc>
          <w:tcPr/>
          <w:p>
            <w:pPr>
              <w:pStyle w:val="Compact"/>
              <w:jc w:val="left"/>
            </w:pPr>
            <w:r>
              <w:t xml:space="preserve">0.10</w:t>
            </w:r>
          </w:p>
        </w:tc>
        <w:tc>
          <w:tcPr/>
          <w:p>
            <w:pPr>
              <w:pStyle w:val="Compact"/>
              <w:jc w:val="left"/>
            </w:pPr>
            <w:r>
              <w:t xml:space="preserve">2.64</w:t>
            </w:r>
          </w:p>
        </w:tc>
        <w:tc>
          <w:tcPr/>
          <w:p>
            <w:pPr>
              <w:pStyle w:val="Compact"/>
              <w:jc w:val="left"/>
            </w:pPr>
            <w:r>
              <w:t xml:space="preserve">42.51</w:t>
            </w:r>
          </w:p>
        </w:tc>
      </w:tr>
      <w:tr>
        <w:tc>
          <w:tcPr/>
          <w:p>
            <w:pPr>
              <w:pStyle w:val="Compact"/>
              <w:jc w:val="left"/>
            </w:pPr>
            <w:r>
              <w:rPr>
                <w:bCs/>
                <w:b/>
              </w:rPr>
              <w:t xml:space="preserve">glevelsof</w:t>
            </w:r>
          </w:p>
        </w:tc>
        <w:tc>
          <w:tcPr/>
          <w:p>
            <w:pPr>
              <w:pStyle w:val="Compact"/>
              <w:jc w:val="left"/>
            </w:pPr>
            <w:r>
              <w:t xml:space="preserve">0.01</w:t>
            </w:r>
          </w:p>
        </w:tc>
        <w:tc>
          <w:tcPr/>
          <w:p>
            <w:pPr>
              <w:pStyle w:val="Compact"/>
              <w:jc w:val="left"/>
            </w:pPr>
            <w:r>
              <w:t xml:space="preserve">0.01</w:t>
            </w:r>
          </w:p>
        </w:tc>
        <w:tc>
          <w:tcPr/>
          <w:p>
            <w:pPr>
              <w:pStyle w:val="Compact"/>
              <w:jc w:val="left"/>
            </w:pPr>
            <w:r>
              <w:t xml:space="preserve">0.11</w:t>
            </w:r>
          </w:p>
        </w:tc>
        <w:tc>
          <w:tcPr/>
          <w:p>
            <w:pPr>
              <w:pStyle w:val="Compact"/>
              <w:jc w:val="left"/>
            </w:pPr>
            <w:r>
              <w:t xml:space="preserve">0.62</w:t>
            </w:r>
          </w:p>
        </w:tc>
      </w:tr>
    </w:tbl>
    <w:p>
      <w:pPr>
        <w:pStyle w:val="BodyText"/>
      </w:pPr>
      <w:r>
        <w:t xml:space="preserve"> </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rPr>
                <w:bCs/>
                <w:b/>
              </w:rPr>
              <w:t xml:space="preserve">Variable numerique</w:t>
            </w:r>
          </w:p>
        </w:tc>
        <w:tc>
          <w:tcPr/>
          <w:p>
            <w:pPr>
              <w:pStyle w:val="Compact"/>
              <w:jc w:val="left"/>
            </w:pPr>
            <w:r>
              <w:t xml:space="preserve">10k</w:t>
            </w:r>
          </w:p>
        </w:tc>
        <w:tc>
          <w:tcPr/>
          <w:p>
            <w:pPr>
              <w:pStyle w:val="Compact"/>
              <w:jc w:val="left"/>
            </w:pPr>
            <w:r>
              <w:t xml:space="preserve">100k</w:t>
            </w:r>
          </w:p>
        </w:tc>
        <w:tc>
          <w:tcPr/>
          <w:p>
            <w:pPr>
              <w:pStyle w:val="Compact"/>
              <w:jc w:val="left"/>
            </w:pPr>
            <w:r>
              <w:t xml:space="preserve">1M</w:t>
            </w:r>
          </w:p>
        </w:tc>
        <w:tc>
          <w:tcPr/>
          <w:p>
            <w:pPr>
              <w:pStyle w:val="Compact"/>
              <w:jc w:val="left"/>
            </w:pPr>
            <w:r>
              <w:t xml:space="preserve">10M</w:t>
            </w:r>
          </w:p>
        </w:tc>
      </w:tr>
      <w:tr>
        <w:tc>
          <w:tcPr/>
          <w:p>
            <w:pPr>
              <w:pStyle w:val="Compact"/>
              <w:jc w:val="left"/>
            </w:pPr>
            <w:r>
              <w:t xml:space="preserve">levelsof</w:t>
            </w:r>
          </w:p>
        </w:tc>
        <w:tc>
          <w:tcPr/>
          <w:p>
            <w:pPr>
              <w:pStyle w:val="Compact"/>
              <w:jc w:val="left"/>
            </w:pPr>
            <w:r>
              <w:t xml:space="preserve">0.01</w:t>
            </w:r>
          </w:p>
        </w:tc>
        <w:tc>
          <w:tcPr/>
          <w:p>
            <w:pPr>
              <w:pStyle w:val="Compact"/>
              <w:jc w:val="left"/>
            </w:pPr>
            <w:r>
              <w:t xml:space="preserve">0.01</w:t>
            </w:r>
          </w:p>
        </w:tc>
        <w:tc>
          <w:tcPr/>
          <w:p>
            <w:pPr>
              <w:pStyle w:val="Compact"/>
              <w:jc w:val="left"/>
            </w:pPr>
            <w:r>
              <w:t xml:space="preserve">0.09</w:t>
            </w:r>
          </w:p>
        </w:tc>
        <w:tc>
          <w:tcPr/>
          <w:p>
            <w:pPr>
              <w:pStyle w:val="Compact"/>
              <w:jc w:val="left"/>
            </w:pPr>
            <w:r>
              <w:t xml:space="preserve">1.04</w:t>
            </w:r>
          </w:p>
        </w:tc>
      </w:tr>
      <w:tr>
        <w:tc>
          <w:tcPr/>
          <w:p>
            <w:pPr>
              <w:pStyle w:val="Compact"/>
              <w:jc w:val="left"/>
            </w:pPr>
            <w:r>
              <w:rPr>
                <w:bCs/>
                <w:b/>
              </w:rPr>
              <w:t xml:space="preserve">glevelsof</w:t>
            </w:r>
          </w:p>
        </w:tc>
        <w:tc>
          <w:tcPr/>
          <w:p>
            <w:pPr>
              <w:pStyle w:val="Compact"/>
              <w:jc w:val="left"/>
            </w:pPr>
            <w:r>
              <w:t xml:space="preserve">0.00</w:t>
            </w:r>
          </w:p>
        </w:tc>
        <w:tc>
          <w:tcPr/>
          <w:p>
            <w:pPr>
              <w:pStyle w:val="Compact"/>
              <w:jc w:val="left"/>
            </w:pPr>
            <w:r>
              <w:t xml:space="preserve">0.01</w:t>
            </w:r>
          </w:p>
        </w:tc>
        <w:tc>
          <w:tcPr/>
          <w:p>
            <w:pPr>
              <w:pStyle w:val="Compact"/>
              <w:jc w:val="left"/>
            </w:pPr>
            <w:r>
              <w:t xml:space="preserve">0.04</w:t>
            </w:r>
          </w:p>
        </w:tc>
        <w:tc>
          <w:tcPr/>
          <w:p>
            <w:pPr>
              <w:pStyle w:val="Compact"/>
              <w:jc w:val="left"/>
            </w:pPr>
            <w:r>
              <w:t xml:space="preserve">0.32</w:t>
            </w:r>
          </w:p>
        </w:tc>
      </w:tr>
    </w:tbl>
    <w:bookmarkEnd w:id="3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282a36"/>
    </w:pPr>
  </w:style>
  <w:style w:type="character" w:customStyle="1" w:styleId="KeywordTok">
    <w:name w:val="KeywordTok"/>
    <w:basedOn w:val="VerbatimChar"/>
    <w:rPr>
      <w:color w:val="ff79c6"/>
      <w:shd w:val="clear" w:fill="282a36"/>
    </w:rPr>
  </w:style>
  <w:style w:type="character" w:customStyle="1" w:styleId="DataTypeTok">
    <w:name w:val="DataTypeTok"/>
    <w:basedOn w:val="VerbatimChar"/>
    <w:rPr>
      <w:color w:val="8be9fd"/>
      <w:shd w:val="clear" w:fill="282a36"/>
      <w:i/>
    </w:rPr>
  </w:style>
  <w:style w:type="character" w:customStyle="1" w:styleId="DecValTok">
    <w:name w:val="DecValTok"/>
    <w:basedOn w:val="VerbatimChar"/>
    <w:rPr>
      <w:color w:val="bd93f9"/>
      <w:shd w:val="clear" w:fill="282a36"/>
    </w:rPr>
  </w:style>
  <w:style w:type="character" w:customStyle="1" w:styleId="BaseNTok">
    <w:name w:val="BaseNTok"/>
    <w:basedOn w:val="VerbatimChar"/>
    <w:rPr>
      <w:color w:val="bd93f9"/>
      <w:shd w:val="clear" w:fill="282a36"/>
    </w:rPr>
  </w:style>
  <w:style w:type="character" w:customStyle="1" w:styleId="FloatTok">
    <w:name w:val="FloatTok"/>
    <w:basedOn w:val="VerbatimChar"/>
    <w:rPr>
      <w:color w:val="bd93f9"/>
      <w:shd w:val="clear" w:fill="282a36"/>
    </w:rPr>
  </w:style>
  <w:style w:type="character" w:customStyle="1" w:styleId="ConstantTok">
    <w:name w:val="ConstantTok"/>
    <w:basedOn w:val="VerbatimChar"/>
    <w:rPr>
      <w:color w:val="bd93f9"/>
      <w:shd w:val="clear" w:fill="282a36"/>
      <w:b/>
    </w:rPr>
  </w:style>
  <w:style w:type="character" w:customStyle="1" w:styleId="CharTok">
    <w:name w:val="CharTok"/>
    <w:basedOn w:val="VerbatimChar"/>
    <w:rPr>
      <w:color w:val="f1fa8c"/>
      <w:shd w:val="clear" w:fill="282a36"/>
    </w:rPr>
  </w:style>
  <w:style w:type="character" w:customStyle="1" w:styleId="SpecialCharTok">
    <w:name w:val="SpecialCharTok"/>
    <w:basedOn w:val="VerbatimChar"/>
    <w:rPr>
      <w:color w:val="ff79c6"/>
      <w:shd w:val="clear" w:fill="282a36"/>
    </w:rPr>
  </w:style>
  <w:style w:type="character" w:customStyle="1" w:styleId="StringTok">
    <w:name w:val="StringTok"/>
    <w:basedOn w:val="VerbatimChar"/>
    <w:rPr>
      <w:color w:val="f1fa8c"/>
      <w:shd w:val="clear" w:fill="282a36"/>
    </w:rPr>
  </w:style>
  <w:style w:type="character" w:customStyle="1" w:styleId="VerbatimStringTok">
    <w:name w:val="VerbatimStringTok"/>
    <w:basedOn w:val="VerbatimChar"/>
    <w:rPr>
      <w:color w:val="f1fa8c"/>
      <w:shd w:val="clear" w:fill="282a36"/>
    </w:rPr>
  </w:style>
  <w:style w:type="character" w:customStyle="1" w:styleId="SpecialStringTok">
    <w:name w:val="SpecialStringTok"/>
    <w:basedOn w:val="VerbatimChar"/>
    <w:rPr>
      <w:color w:val="f1fa8c"/>
      <w:shd w:val="clear" w:fill="282a36"/>
    </w:rPr>
  </w:style>
  <w:style w:type="character" w:customStyle="1" w:styleId="ImportTok">
    <w:name w:val="ImportTok"/>
    <w:basedOn w:val="VerbatimChar"/>
    <w:rPr>
      <w:color w:val="ff79c6"/>
      <w:shd w:val="clear" w:fill="282a36"/>
    </w:rPr>
  </w:style>
  <w:style w:type="character" w:customStyle="1" w:styleId="CommentTok">
    <w:name w:val="CommentTok"/>
    <w:basedOn w:val="VerbatimChar"/>
    <w:rPr>
      <w:color w:val="6272a4"/>
      <w:shd w:val="clear" w:fill="282a36"/>
    </w:rPr>
  </w:style>
  <w:style w:type="character" w:customStyle="1" w:styleId="DocumentationTok">
    <w:name w:val="DocumentationTok"/>
    <w:basedOn w:val="VerbatimChar"/>
    <w:rPr>
      <w:color w:val="ffb86c"/>
      <w:shd w:val="clear" w:fill="282a36"/>
    </w:rPr>
  </w:style>
  <w:style w:type="character" w:customStyle="1" w:styleId="AnnotationTok">
    <w:name w:val="AnnotationTok"/>
    <w:basedOn w:val="VerbatimChar"/>
    <w:rPr>
      <w:color w:val="ff79c6"/>
      <w:shd w:val="clear" w:fill="282a36"/>
    </w:rPr>
  </w:style>
  <w:style w:type="character" w:customStyle="1" w:styleId="CommentVarTok">
    <w:name w:val="CommentVarTok"/>
    <w:basedOn w:val="VerbatimChar"/>
    <w:rPr>
      <w:color w:val="8be9fd"/>
      <w:shd w:val="clear" w:fill="282a36"/>
    </w:rPr>
  </w:style>
  <w:style w:type="character" w:customStyle="1" w:styleId="OtherTok">
    <w:name w:val="OtherTok"/>
    <w:basedOn w:val="VerbatimChar"/>
    <w:rPr>
      <w:color w:val="50fa7b"/>
      <w:shd w:val="clear" w:fill="282a36"/>
    </w:rPr>
  </w:style>
  <w:style w:type="character" w:customStyle="1" w:styleId="FunctionTok">
    <w:name w:val="FunctionTok"/>
    <w:basedOn w:val="VerbatimChar"/>
    <w:rPr>
      <w:color w:val="50fa7b"/>
      <w:shd w:val="clear" w:fill="282a36"/>
    </w:rPr>
  </w:style>
  <w:style w:type="character" w:customStyle="1" w:styleId="VariableTok">
    <w:name w:val="VariableTok"/>
    <w:basedOn w:val="VerbatimChar"/>
    <w:rPr>
      <w:color w:val="8be9fd"/>
      <w:shd w:val="clear" w:fill="282a36"/>
    </w:rPr>
  </w:style>
  <w:style w:type="character" w:customStyle="1" w:styleId="ControlFlowTok">
    <w:name w:val="ControlFlowTok"/>
    <w:basedOn w:val="VerbatimChar"/>
    <w:rPr>
      <w:color w:val="ff79c6"/>
      <w:shd w:val="clear" w:fill="282a36"/>
    </w:rPr>
  </w:style>
  <w:style w:type="character" w:customStyle="1" w:styleId="OperatorTok">
    <w:name w:val="OperatorTok"/>
    <w:basedOn w:val="VerbatimChar"/>
    <w:rPr>
      <w:color w:val="f8f8f2"/>
      <w:shd w:val="clear" w:fill="282a36"/>
    </w:rPr>
  </w:style>
  <w:style w:type="character" w:customStyle="1" w:styleId="BuiltInTok">
    <w:name w:val="BuiltInTok"/>
    <w:basedOn w:val="VerbatimChar"/>
    <w:rPr>
      <w:color w:val="8be9fd"/>
      <w:shd w:val="clear" w:fill="282a36"/>
    </w:rPr>
  </w:style>
  <w:style w:type="character" w:customStyle="1" w:styleId="ExtensionTok">
    <w:name w:val="ExtensionTok"/>
    <w:basedOn w:val="VerbatimChar"/>
    <w:rPr>
      <w:color w:val="8be9fd"/>
      <w:shd w:val="clear" w:fill="282a36"/>
    </w:rPr>
  </w:style>
  <w:style w:type="character" w:customStyle="1" w:styleId="PreprocessorTok">
    <w:name w:val="PreprocessorTok"/>
    <w:basedOn w:val="VerbatimChar"/>
    <w:rPr>
      <w:color w:val="ff79c6"/>
      <w:shd w:val="clear" w:fill="282a36"/>
    </w:rPr>
  </w:style>
  <w:style w:type="character" w:customStyle="1" w:styleId="AttributeTok">
    <w:name w:val="AttributeTok"/>
    <w:basedOn w:val="VerbatimChar"/>
    <w:rPr>
      <w:color w:val="ff79c6"/>
      <w:shd w:val="clear" w:fill="282a36"/>
    </w:rPr>
  </w:style>
  <w:style w:type="character" w:customStyle="1" w:styleId="RegionMarkerTok">
    <w:name w:val="RegionMarkerTok"/>
    <w:basedOn w:val="VerbatimChar"/>
    <w:rPr>
      <w:color w:val="8be9fd"/>
      <w:shd w:val="clear" w:fill="282a36"/>
    </w:rPr>
  </w:style>
  <w:style w:type="character" w:customStyle="1" w:styleId="InformationTok">
    <w:name w:val="InformationTok"/>
    <w:basedOn w:val="VerbatimChar"/>
    <w:rPr>
      <w:color w:val="f1fa8c"/>
      <w:shd w:val="clear" w:fill="282a36"/>
    </w:rPr>
  </w:style>
  <w:style w:type="character" w:customStyle="1" w:styleId="WarningTok">
    <w:name w:val="WarningTok"/>
    <w:basedOn w:val="VerbatimChar"/>
    <w:rPr>
      <w:color w:val="ff5555"/>
      <w:shd w:val="clear" w:fill="282a36"/>
    </w:rPr>
  </w:style>
  <w:style w:type="character" w:customStyle="1" w:styleId="AlertTok">
    <w:name w:val="AlertTok"/>
    <w:basedOn w:val="VerbatimChar"/>
    <w:rPr>
      <w:color w:val="ff5555"/>
      <w:shd w:val="clear" w:fill="282a36"/>
      <w:b/>
    </w:rPr>
  </w:style>
  <w:style w:type="character" w:customStyle="1" w:styleId="ErrorTok">
    <w:name w:val="ErrorTok"/>
    <w:basedOn w:val="VerbatimChar"/>
    <w:rPr>
      <w:color w:val="ff5555"/>
      <w:shd w:val="clear" w:fill="282a36"/>
      <w:u/>
    </w:rPr>
  </w:style>
  <w:style w:type="character" w:customStyle="1" w:styleId="NormalTok">
    <w:name w:val="NormalTok"/>
    <w:basedOn w:val="VerbatimChar"/>
    <w:rPr>
      <w:color w:val="f8f8f2"/>
      <w:shd w:val="clear" w:fill="282a36"/>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gif" /><Relationship Type="http://schemas.openxmlformats.org/officeDocument/2006/relationships/hyperlink" Id="rId27" Target="https://github.com/mcaceresb/stata-gtools" TargetMode="External" /><Relationship Type="http://schemas.openxmlformats.org/officeDocument/2006/relationships/hyperlink" Id="rId25" Target="https://github.com/sergiocorreia/ftools" TargetMode="External" /><Relationship Type="http://schemas.openxmlformats.org/officeDocument/2006/relationships/hyperlink" Id="rId26" Target="https://gtools.readthedocs.io/en/latest/index.html" TargetMode="External" /><Relationship Type="http://schemas.openxmlformats.org/officeDocument/2006/relationships/hyperlink" Id="rId28" Target="https://raw.githubusercontent.com/mcaceresb/stata-gtools/master/docs/benchmarks/quick.do" TargetMode="External" /><Relationship Type="http://schemas.openxmlformats.org/officeDocument/2006/relationships/hyperlink" Id="rId24" Target="https://www.stata.com/new-in-stata/faster-stata-speed-improvements/" TargetMode="External" /><Relationship Type="http://schemas.openxmlformats.org/officeDocument/2006/relationships/hyperlink" Id="rId34" Target="https://www.statalist.org/forums/forum/general-stata-discussion/general/1421124-generate-random-strings-containing-letters-and-numbers" TargetMode="External" /><Relationship Type="http://schemas.openxmlformats.org/officeDocument/2006/relationships/hyperlink" Id="rId23" Target="programme.do" TargetMode="External" /></Relationships>
</file>

<file path=word/_rels/footnotes.xml.rels><?xml version="1.0" encoding="UTF-8"?><Relationships xmlns="http://schemas.openxmlformats.org/package/2006/relationships"><Relationship Type="http://schemas.openxmlformats.org/officeDocument/2006/relationships/hyperlink" Id="rId27" Target="https://github.com/mcaceresb/stata-gtools" TargetMode="External" /><Relationship Type="http://schemas.openxmlformats.org/officeDocument/2006/relationships/hyperlink" Id="rId25" Target="https://github.com/sergiocorreia/ftools" TargetMode="External" /><Relationship Type="http://schemas.openxmlformats.org/officeDocument/2006/relationships/hyperlink" Id="rId26" Target="https://gtools.readthedocs.io/en/latest/index.html" TargetMode="External" /><Relationship Type="http://schemas.openxmlformats.org/officeDocument/2006/relationships/hyperlink" Id="rId28" Target="https://raw.githubusercontent.com/mcaceresb/stata-gtools/master/docs/benchmarks/quick.do" TargetMode="External" /><Relationship Type="http://schemas.openxmlformats.org/officeDocument/2006/relationships/hyperlink" Id="rId24" Target="https://www.stata.com/new-in-stata/faster-stata-speed-improvements/" TargetMode="External" /><Relationship Type="http://schemas.openxmlformats.org/officeDocument/2006/relationships/hyperlink" Id="rId34" Target="https://www.statalist.org/forums/forum/general-stata-discussion/general/1421124-generate-random-strings-containing-letters-and-numbers" TargetMode="External" /><Relationship Type="http://schemas.openxmlformats.org/officeDocument/2006/relationships/hyperlink" Id="rId23" Target="programme.do"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Améliorer la durée d’exécution avec Gtools</dc:title>
  <dc:creator>Marc Thévenin</dc:creator>
  <cp:keywords/>
  <dcterms:created xsi:type="dcterms:W3CDTF">2023-06-28T05:54:41Z</dcterms:created>
  <dcterms:modified xsi:type="dcterms:W3CDTF">2023-06-28T05:54:41Z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Le package gtools de Mauricio Caceres Bravo permet d’améliorer significativement la durée d’exécution pour un certain nombre d’opérations, en particulier les transpositions de bases (reshape). Les éléments qui suivent proposent des éléments de benchmark avec les commandes usines et des fonctions équivalentes sous R.</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y-affiliation">
    <vt:lpwstr/>
  </property>
  <property fmtid="{D5CDD505-2E9C-101B-9397-08002B2CF9AE}" pid="7" name="by-author">
    <vt:lpwstr/>
  </property>
  <property fmtid="{D5CDD505-2E9C-101B-9397-08002B2CF9AE}" pid="8" name="categories">
    <vt:lpwstr/>
  </property>
  <property fmtid="{D5CDD505-2E9C-101B-9397-08002B2CF9AE}" pid="9" name="date">
    <vt:lpwstr>2023-02-23</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auto</vt:lpwstr>
  </property>
  <property fmtid="{D5CDD505-2E9C-101B-9397-08002B2CF9AE}" pid="15" name="page-layout">
    <vt:lpwstr>article</vt:lpwstr>
  </property>
  <property fmtid="{D5CDD505-2E9C-101B-9397-08002B2CF9AE}" pid="16" name="title-block-banner">
    <vt:lpwstr>False</vt:lpwstr>
  </property>
  <property fmtid="{D5CDD505-2E9C-101B-9397-08002B2CF9AE}" pid="17" name="toc-title">
    <vt:lpwstr>Table of contents</vt:lpwstr>
  </property>
</Properties>
</file>